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B4" w:rsidRPr="000271C8" w:rsidRDefault="00BF46B4" w:rsidP="00BF46B4">
      <w:pPr>
        <w:spacing w:before="3" w:line="319" w:lineRule="exact"/>
        <w:ind w:left="222"/>
        <w:jc w:val="both"/>
        <w:outlineLvl w:val="2"/>
        <w:rPr>
          <w:b/>
          <w:bCs/>
          <w:i/>
          <w:sz w:val="28"/>
          <w:szCs w:val="28"/>
        </w:rPr>
      </w:pPr>
    </w:p>
    <w:p w:rsidR="00355BC4" w:rsidRPr="000271C8" w:rsidRDefault="00355BC4" w:rsidP="00355BC4">
      <w:pPr>
        <w:widowControl/>
        <w:autoSpaceDE/>
        <w:autoSpaceDN/>
        <w:spacing w:line="276" w:lineRule="auto"/>
        <w:ind w:left="120"/>
        <w:rPr>
          <w:rFonts w:asciiTheme="minorHAnsi" w:eastAsiaTheme="minorHAnsi" w:hAnsiTheme="minorHAnsi" w:cstheme="minorBidi"/>
          <w:sz w:val="28"/>
          <w:szCs w:val="28"/>
        </w:rPr>
      </w:pPr>
      <w:r w:rsidRPr="000271C8">
        <w:rPr>
          <w:color w:val="222222"/>
          <w:sz w:val="28"/>
          <w:szCs w:val="28"/>
          <w:lang w:eastAsia="ru-RU"/>
        </w:rPr>
        <w:t xml:space="preserve">Муниципальное автономное нетиповое общеобразовательное учреждение </w:t>
      </w: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  <w:r w:rsidRPr="000271C8">
        <w:rPr>
          <w:color w:val="222222"/>
          <w:sz w:val="28"/>
          <w:szCs w:val="28"/>
          <w:lang w:eastAsia="ru-RU"/>
        </w:rPr>
        <w:t>«Гимназия № 2»</w:t>
      </w: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  <w:r w:rsidRPr="000271C8">
        <w:rPr>
          <w:color w:val="222222"/>
          <w:sz w:val="28"/>
          <w:szCs w:val="28"/>
          <w:lang w:eastAsia="ru-RU"/>
        </w:rPr>
        <w:t>РАБОЧАЯ ПРОГРАММА</w:t>
      </w: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355BC4" w:rsidRPr="000271C8" w:rsidRDefault="00BE2368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  <w:r w:rsidRPr="000271C8">
        <w:rPr>
          <w:color w:val="222222"/>
          <w:sz w:val="28"/>
          <w:szCs w:val="28"/>
          <w:lang w:eastAsia="ru-RU"/>
        </w:rPr>
        <w:t>курс в</w:t>
      </w:r>
      <w:r w:rsidR="00B007E6" w:rsidRPr="000271C8">
        <w:rPr>
          <w:color w:val="222222"/>
          <w:sz w:val="28"/>
          <w:szCs w:val="28"/>
          <w:lang w:eastAsia="ru-RU"/>
        </w:rPr>
        <w:t>неурочной деятельности</w:t>
      </w: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b/>
          <w:color w:val="222222"/>
          <w:sz w:val="28"/>
          <w:szCs w:val="28"/>
          <w:lang w:eastAsia="ru-RU"/>
        </w:rPr>
      </w:pPr>
      <w:r w:rsidRPr="000271C8">
        <w:rPr>
          <w:b/>
          <w:color w:val="222222"/>
          <w:sz w:val="28"/>
          <w:szCs w:val="28"/>
          <w:lang w:eastAsia="ru-RU"/>
        </w:rPr>
        <w:t>«</w:t>
      </w:r>
      <w:r w:rsidR="00B007E6" w:rsidRPr="000271C8">
        <w:rPr>
          <w:b/>
          <w:color w:val="222222"/>
          <w:sz w:val="28"/>
          <w:szCs w:val="28"/>
          <w:lang w:eastAsia="ru-RU"/>
        </w:rPr>
        <w:t>Ментальная арифметика</w:t>
      </w:r>
      <w:r w:rsidRPr="000271C8">
        <w:rPr>
          <w:b/>
          <w:color w:val="222222"/>
          <w:sz w:val="28"/>
          <w:szCs w:val="28"/>
          <w:lang w:eastAsia="ru-RU"/>
        </w:rPr>
        <w:t>»</w:t>
      </w:r>
    </w:p>
    <w:p w:rsidR="00355BC4" w:rsidRPr="000271C8" w:rsidRDefault="00B007E6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  <w:r w:rsidRPr="000271C8">
        <w:rPr>
          <w:color w:val="222222"/>
          <w:sz w:val="28"/>
          <w:szCs w:val="28"/>
          <w:lang w:eastAsia="ru-RU"/>
        </w:rPr>
        <w:t xml:space="preserve">для учащихся 3 </w:t>
      </w:r>
      <w:proofErr w:type="gramStart"/>
      <w:r w:rsidR="00EE0EE2">
        <w:rPr>
          <w:color w:val="222222"/>
          <w:sz w:val="28"/>
          <w:szCs w:val="28"/>
          <w:lang w:eastAsia="ru-RU"/>
        </w:rPr>
        <w:t>в</w:t>
      </w:r>
      <w:proofErr w:type="gramEnd"/>
      <w:r w:rsidR="00EE0EE2">
        <w:rPr>
          <w:color w:val="222222"/>
          <w:sz w:val="28"/>
          <w:szCs w:val="28"/>
          <w:lang w:eastAsia="ru-RU"/>
        </w:rPr>
        <w:t xml:space="preserve"> </w:t>
      </w:r>
      <w:r w:rsidRPr="000271C8">
        <w:rPr>
          <w:color w:val="222222"/>
          <w:sz w:val="28"/>
          <w:szCs w:val="28"/>
          <w:lang w:eastAsia="ru-RU"/>
        </w:rPr>
        <w:t>класса</w:t>
      </w: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</w:p>
    <w:p w:rsidR="00355BC4" w:rsidRPr="000271C8" w:rsidRDefault="00355BC4" w:rsidP="00355BC4">
      <w:pPr>
        <w:widowControl/>
        <w:shd w:val="clear" w:color="auto" w:fill="FFFFFF" w:themeFill="background1"/>
        <w:autoSpaceDE/>
        <w:autoSpaceDN/>
        <w:spacing w:after="150"/>
        <w:jc w:val="center"/>
        <w:rPr>
          <w:rFonts w:eastAsiaTheme="minorHAnsi"/>
          <w:sz w:val="28"/>
          <w:szCs w:val="28"/>
        </w:rPr>
      </w:pPr>
      <w:r w:rsidRPr="000271C8">
        <w:rPr>
          <w:rFonts w:eastAsiaTheme="minorHAnsi"/>
          <w:sz w:val="28"/>
          <w:szCs w:val="28"/>
        </w:rPr>
        <w:t>Мариинск, 2023 г.</w:t>
      </w:r>
    </w:p>
    <w:p w:rsidR="00050076" w:rsidRPr="00EE0EE2" w:rsidRDefault="00050076" w:rsidP="00EE0EE2">
      <w:pPr>
        <w:pStyle w:val="a8"/>
        <w:numPr>
          <w:ilvl w:val="0"/>
          <w:numId w:val="6"/>
        </w:numPr>
        <w:spacing w:line="264" w:lineRule="auto"/>
        <w:jc w:val="center"/>
        <w:rPr>
          <w:sz w:val="28"/>
          <w:szCs w:val="28"/>
        </w:rPr>
      </w:pPr>
      <w:r w:rsidRPr="00EE0EE2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50076" w:rsidRPr="000271C8" w:rsidRDefault="00050076" w:rsidP="00050076">
      <w:pPr>
        <w:widowControl/>
        <w:autoSpaceDE/>
        <w:autoSpaceDN/>
        <w:spacing w:line="264" w:lineRule="auto"/>
        <w:ind w:left="12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0271C8">
        <w:rPr>
          <w:rFonts w:eastAsiaTheme="minorHAnsi" w:cstheme="minorBidi"/>
          <w:color w:val="000000"/>
          <w:sz w:val="28"/>
          <w:szCs w:val="28"/>
        </w:rPr>
        <w:t>​</w:t>
      </w:r>
    </w:p>
    <w:p w:rsidR="00BF46B4" w:rsidRPr="000271C8" w:rsidRDefault="00EE0EE2" w:rsidP="00EE0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Программа «</w:t>
      </w:r>
      <w:r w:rsidR="00BF46B4" w:rsidRPr="000271C8">
        <w:rPr>
          <w:sz w:val="28"/>
          <w:szCs w:val="28"/>
        </w:rPr>
        <w:t>Ментальная арифметика» основана на применении уникальной методики гармоничного развития умственных и творческих способностей детей, которая содействует более полному раскрытию интеллектуального и творческого потенциала ребенка.</w:t>
      </w:r>
    </w:p>
    <w:p w:rsidR="00BF46B4" w:rsidRPr="000271C8" w:rsidRDefault="00BF46B4" w:rsidP="00BF46B4">
      <w:pPr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Известно, что изучение нового стимулирует работу головного мозга. Чем больше мы тренируем свой мозг, тем активнее работают нейронные связи между правым и левым полушариями. И тогда то, что прежде казалось трудным или даже невозможным, становится простым и понятным.</w:t>
      </w:r>
    </w:p>
    <w:p w:rsidR="00BF46B4" w:rsidRPr="000271C8" w:rsidRDefault="00BF46B4" w:rsidP="00BF46B4">
      <w:pPr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Согласно данным научных исследований, наиболее интенсивное развитие головного мозга происходит у детей 4–12 лет. Навыки, приобретенные в этом возрасте, быстро и легко усваиваются и сохраняются на долгие годы. Именно поэтому они могут оказать значительное влияние на успешное будущее ребенка.</w:t>
      </w:r>
    </w:p>
    <w:p w:rsidR="00BF46B4" w:rsidRPr="000271C8" w:rsidRDefault="00BF46B4" w:rsidP="00BF46B4">
      <w:pPr>
        <w:spacing w:line="321" w:lineRule="exact"/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Таким образом, ментальная арифметика способствует:</w:t>
      </w:r>
    </w:p>
    <w:p w:rsidR="00BF46B4" w:rsidRPr="000271C8" w:rsidRDefault="00BF46B4" w:rsidP="00BF46B4">
      <w:pPr>
        <w:numPr>
          <w:ilvl w:val="2"/>
          <w:numId w:val="4"/>
        </w:numPr>
        <w:tabs>
          <w:tab w:val="left" w:pos="941"/>
          <w:tab w:val="left" w:pos="942"/>
        </w:tabs>
        <w:spacing w:line="342" w:lineRule="exact"/>
        <w:jc w:val="both"/>
        <w:rPr>
          <w:sz w:val="28"/>
          <w:szCs w:val="28"/>
          <w:lang w:val="en-US"/>
        </w:rPr>
      </w:pPr>
      <w:proofErr w:type="spellStart"/>
      <w:r w:rsidRPr="000271C8">
        <w:rPr>
          <w:sz w:val="28"/>
          <w:szCs w:val="28"/>
          <w:lang w:val="en-US"/>
        </w:rPr>
        <w:t>Развитиюмежполушарноговзаимодействия</w:t>
      </w:r>
      <w:proofErr w:type="spellEnd"/>
      <w:r w:rsidRPr="000271C8">
        <w:rPr>
          <w:sz w:val="28"/>
          <w:szCs w:val="28"/>
          <w:lang w:val="en-US"/>
        </w:rPr>
        <w:t>;</w:t>
      </w:r>
    </w:p>
    <w:p w:rsidR="00BF46B4" w:rsidRPr="000271C8" w:rsidRDefault="00BF46B4" w:rsidP="00BF46B4">
      <w:pPr>
        <w:numPr>
          <w:ilvl w:val="2"/>
          <w:numId w:val="4"/>
        </w:numPr>
        <w:tabs>
          <w:tab w:val="left" w:pos="941"/>
          <w:tab w:val="left" w:pos="942"/>
        </w:tabs>
        <w:jc w:val="both"/>
        <w:rPr>
          <w:sz w:val="28"/>
          <w:szCs w:val="28"/>
        </w:rPr>
      </w:pPr>
      <w:r w:rsidRPr="000271C8">
        <w:rPr>
          <w:sz w:val="28"/>
          <w:szCs w:val="28"/>
        </w:rPr>
        <w:t>Развитию навыков быстрого счета и наиболее полному раскрытию интеллектуального и творческогопотенциала;</w:t>
      </w:r>
    </w:p>
    <w:p w:rsidR="00BF46B4" w:rsidRPr="000271C8" w:rsidRDefault="00BF46B4" w:rsidP="00BF46B4">
      <w:pPr>
        <w:numPr>
          <w:ilvl w:val="2"/>
          <w:numId w:val="4"/>
        </w:numPr>
        <w:tabs>
          <w:tab w:val="left" w:pos="941"/>
          <w:tab w:val="left" w:pos="942"/>
        </w:tabs>
        <w:spacing w:line="340" w:lineRule="exact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Развитию уверенности в собственныхсилах;</w:t>
      </w:r>
    </w:p>
    <w:p w:rsidR="00BF46B4" w:rsidRPr="000271C8" w:rsidRDefault="00BF46B4" w:rsidP="00BF46B4">
      <w:pPr>
        <w:numPr>
          <w:ilvl w:val="2"/>
          <w:numId w:val="4"/>
        </w:numPr>
        <w:tabs>
          <w:tab w:val="left" w:pos="941"/>
          <w:tab w:val="left" w:pos="942"/>
        </w:tabs>
        <w:spacing w:line="342" w:lineRule="exact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Улучшению внимательности и концентрациивнимания;</w:t>
      </w:r>
    </w:p>
    <w:p w:rsidR="00BF46B4" w:rsidRPr="000271C8" w:rsidRDefault="00BF46B4" w:rsidP="00BF46B4">
      <w:pPr>
        <w:numPr>
          <w:ilvl w:val="2"/>
          <w:numId w:val="4"/>
        </w:numPr>
        <w:tabs>
          <w:tab w:val="left" w:pos="941"/>
          <w:tab w:val="left" w:pos="942"/>
        </w:tabs>
        <w:spacing w:line="342" w:lineRule="exact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Развитию способностей к изучению иностранныхязыков.</w:t>
      </w:r>
    </w:p>
    <w:p w:rsidR="00BF46B4" w:rsidRPr="000271C8" w:rsidRDefault="00BF46B4" w:rsidP="00BF46B4">
      <w:pPr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Цели и задачипрограммы</w:t>
      </w:r>
    </w:p>
    <w:p w:rsidR="00BF46B4" w:rsidRPr="000271C8" w:rsidRDefault="00BF46B4" w:rsidP="00BF46B4">
      <w:pPr>
        <w:ind w:left="222"/>
        <w:jc w:val="both"/>
        <w:rPr>
          <w:sz w:val="28"/>
          <w:szCs w:val="28"/>
        </w:rPr>
      </w:pPr>
      <w:r w:rsidRPr="000271C8">
        <w:rPr>
          <w:b/>
          <w:i/>
          <w:sz w:val="28"/>
          <w:szCs w:val="28"/>
        </w:rPr>
        <w:t xml:space="preserve">Целью </w:t>
      </w:r>
      <w:r w:rsidRPr="000271C8">
        <w:rPr>
          <w:sz w:val="28"/>
          <w:szCs w:val="28"/>
        </w:rPr>
        <w:t>Программы является развитие интеллектуальных и творческих способностей детей, а также возможностей восприятия и обработки информации, через использование методики устного счета.</w:t>
      </w:r>
    </w:p>
    <w:p w:rsidR="00BF46B4" w:rsidRPr="000271C8" w:rsidRDefault="00BF46B4" w:rsidP="00EE0EE2">
      <w:pPr>
        <w:tabs>
          <w:tab w:val="left" w:pos="284"/>
        </w:tabs>
        <w:spacing w:before="5" w:line="318" w:lineRule="exact"/>
        <w:ind w:left="222"/>
        <w:jc w:val="both"/>
        <w:outlineLvl w:val="2"/>
        <w:rPr>
          <w:b/>
          <w:bCs/>
          <w:i/>
          <w:sz w:val="28"/>
          <w:szCs w:val="28"/>
          <w:lang w:val="en-US"/>
        </w:rPr>
      </w:pPr>
      <w:proofErr w:type="spellStart"/>
      <w:r w:rsidRPr="000271C8">
        <w:rPr>
          <w:b/>
          <w:bCs/>
          <w:i/>
          <w:sz w:val="28"/>
          <w:szCs w:val="28"/>
          <w:lang w:val="en-US"/>
        </w:rPr>
        <w:t>Основные</w:t>
      </w:r>
      <w:proofErr w:type="spellEnd"/>
      <w:r w:rsidR="00EE0EE2">
        <w:rPr>
          <w:b/>
          <w:bCs/>
          <w:i/>
          <w:sz w:val="28"/>
          <w:szCs w:val="28"/>
        </w:rPr>
        <w:t xml:space="preserve"> </w:t>
      </w:r>
      <w:proofErr w:type="spellStart"/>
      <w:r w:rsidRPr="000271C8">
        <w:rPr>
          <w:b/>
          <w:bCs/>
          <w:i/>
          <w:sz w:val="28"/>
          <w:szCs w:val="28"/>
          <w:lang w:val="en-US"/>
        </w:rPr>
        <w:t>задачи</w:t>
      </w:r>
      <w:proofErr w:type="spellEnd"/>
      <w:r w:rsidRPr="000271C8">
        <w:rPr>
          <w:b/>
          <w:bCs/>
          <w:i/>
          <w:sz w:val="28"/>
          <w:szCs w:val="28"/>
          <w:lang w:val="en-US"/>
        </w:rPr>
        <w:t>:</w:t>
      </w:r>
    </w:p>
    <w:p w:rsidR="00BF46B4" w:rsidRPr="000271C8" w:rsidRDefault="00BF46B4" w:rsidP="00EE0EE2">
      <w:pPr>
        <w:numPr>
          <w:ilvl w:val="0"/>
          <w:numId w:val="3"/>
        </w:numPr>
        <w:tabs>
          <w:tab w:val="left" w:pos="284"/>
          <w:tab w:val="left" w:pos="942"/>
        </w:tabs>
        <w:ind w:left="222" w:firstLine="0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Развить практические навыки логического мышления обучающихся посредством задействования совместной работы левого и правого полушарий головного мозга;</w:t>
      </w:r>
    </w:p>
    <w:p w:rsidR="00BF46B4" w:rsidRPr="000271C8" w:rsidRDefault="00BF46B4" w:rsidP="00EE0EE2">
      <w:pPr>
        <w:numPr>
          <w:ilvl w:val="0"/>
          <w:numId w:val="3"/>
        </w:numPr>
        <w:tabs>
          <w:tab w:val="left" w:pos="284"/>
          <w:tab w:val="left" w:pos="942"/>
        </w:tabs>
        <w:spacing w:line="322" w:lineRule="exact"/>
        <w:ind w:left="222" w:firstLine="0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Улучшить зрительную и слуховуюпамять;</w:t>
      </w:r>
    </w:p>
    <w:p w:rsidR="00BF46B4" w:rsidRPr="000271C8" w:rsidRDefault="00BF46B4" w:rsidP="00EE0EE2">
      <w:pPr>
        <w:numPr>
          <w:ilvl w:val="0"/>
          <w:numId w:val="3"/>
        </w:numPr>
        <w:tabs>
          <w:tab w:val="left" w:pos="284"/>
          <w:tab w:val="left" w:pos="942"/>
        </w:tabs>
        <w:spacing w:line="322" w:lineRule="exact"/>
        <w:ind w:left="222" w:firstLine="0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Повысить способности к концентрации ивнимательность;</w:t>
      </w:r>
    </w:p>
    <w:p w:rsidR="00BF46B4" w:rsidRPr="000271C8" w:rsidRDefault="00BF46B4" w:rsidP="00EE0EE2">
      <w:pPr>
        <w:numPr>
          <w:ilvl w:val="0"/>
          <w:numId w:val="3"/>
        </w:numPr>
        <w:tabs>
          <w:tab w:val="left" w:pos="284"/>
          <w:tab w:val="left" w:pos="942"/>
          <w:tab w:val="left" w:pos="2169"/>
          <w:tab w:val="left" w:pos="3829"/>
          <w:tab w:val="left" w:pos="5382"/>
          <w:tab w:val="left" w:pos="7499"/>
          <w:tab w:val="left" w:pos="8628"/>
          <w:tab w:val="left" w:pos="9191"/>
        </w:tabs>
        <w:ind w:left="222" w:firstLine="0"/>
        <w:rPr>
          <w:sz w:val="28"/>
          <w:szCs w:val="28"/>
        </w:rPr>
      </w:pPr>
      <w:r w:rsidRPr="000271C8">
        <w:rPr>
          <w:sz w:val="28"/>
          <w:szCs w:val="28"/>
        </w:rPr>
        <w:t>Развить</w:t>
      </w:r>
      <w:r w:rsidRPr="000271C8">
        <w:rPr>
          <w:sz w:val="28"/>
          <w:szCs w:val="28"/>
        </w:rPr>
        <w:tab/>
        <w:t>творческий</w:t>
      </w:r>
      <w:r w:rsidRPr="000271C8">
        <w:rPr>
          <w:sz w:val="28"/>
          <w:szCs w:val="28"/>
        </w:rPr>
        <w:tab/>
        <w:t>потенциал</w:t>
      </w:r>
      <w:r w:rsidRPr="000271C8">
        <w:rPr>
          <w:sz w:val="28"/>
          <w:szCs w:val="28"/>
        </w:rPr>
        <w:tab/>
      </w:r>
      <w:proofErr w:type="gramStart"/>
      <w:r w:rsidRPr="000271C8">
        <w:rPr>
          <w:sz w:val="28"/>
          <w:szCs w:val="28"/>
        </w:rPr>
        <w:t>обучающегося</w:t>
      </w:r>
      <w:proofErr w:type="gramEnd"/>
      <w:r w:rsidRPr="000271C8">
        <w:rPr>
          <w:sz w:val="28"/>
          <w:szCs w:val="28"/>
        </w:rPr>
        <w:t>,</w:t>
      </w:r>
      <w:r w:rsidRPr="000271C8">
        <w:rPr>
          <w:sz w:val="28"/>
          <w:szCs w:val="28"/>
        </w:rPr>
        <w:tab/>
        <w:t>исходя</w:t>
      </w:r>
      <w:r w:rsidRPr="000271C8">
        <w:rPr>
          <w:sz w:val="28"/>
          <w:szCs w:val="28"/>
        </w:rPr>
        <w:tab/>
        <w:t>из</w:t>
      </w:r>
      <w:r w:rsidRPr="000271C8">
        <w:rPr>
          <w:sz w:val="28"/>
          <w:szCs w:val="28"/>
        </w:rPr>
        <w:tab/>
        <w:t>его природных способностей;</w:t>
      </w:r>
    </w:p>
    <w:p w:rsidR="00BF46B4" w:rsidRPr="000271C8" w:rsidRDefault="00BF46B4" w:rsidP="00EE0EE2">
      <w:pPr>
        <w:numPr>
          <w:ilvl w:val="0"/>
          <w:numId w:val="3"/>
        </w:numPr>
        <w:tabs>
          <w:tab w:val="left" w:pos="284"/>
          <w:tab w:val="left" w:pos="942"/>
        </w:tabs>
        <w:spacing w:line="242" w:lineRule="auto"/>
        <w:ind w:left="222" w:firstLine="0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Повысить общий интеллектуальный уровень обучающегося, в том числе интерес к точным наука</w:t>
      </w:r>
      <w:proofErr w:type="gramStart"/>
      <w:r w:rsidRPr="000271C8">
        <w:rPr>
          <w:sz w:val="28"/>
          <w:szCs w:val="28"/>
        </w:rPr>
        <w:t>м-</w:t>
      </w:r>
      <w:proofErr w:type="gramEnd"/>
      <w:r w:rsidRPr="000271C8">
        <w:rPr>
          <w:sz w:val="28"/>
          <w:szCs w:val="28"/>
        </w:rPr>
        <w:t xml:space="preserve"> арифметике иматематике.</w:t>
      </w:r>
    </w:p>
    <w:p w:rsidR="00BF46B4" w:rsidRPr="000271C8" w:rsidRDefault="00BF46B4" w:rsidP="00BF46B4">
      <w:pPr>
        <w:spacing w:before="4" w:line="318" w:lineRule="exact"/>
        <w:jc w:val="both"/>
        <w:outlineLvl w:val="2"/>
        <w:rPr>
          <w:b/>
          <w:bCs/>
          <w:i/>
          <w:sz w:val="28"/>
          <w:szCs w:val="28"/>
        </w:rPr>
      </w:pPr>
      <w:r w:rsidRPr="000271C8">
        <w:rPr>
          <w:b/>
          <w:bCs/>
          <w:i/>
          <w:sz w:val="28"/>
          <w:szCs w:val="28"/>
        </w:rPr>
        <w:t>Основные принципы</w:t>
      </w:r>
    </w:p>
    <w:p w:rsidR="00BF46B4" w:rsidRPr="000271C8" w:rsidRDefault="00BF46B4" w:rsidP="00BF46B4">
      <w:pPr>
        <w:spacing w:line="318" w:lineRule="exact"/>
        <w:ind w:left="222"/>
        <w:jc w:val="both"/>
        <w:rPr>
          <w:i/>
          <w:sz w:val="28"/>
          <w:szCs w:val="28"/>
        </w:rPr>
      </w:pPr>
      <w:r w:rsidRPr="000271C8">
        <w:rPr>
          <w:i/>
          <w:sz w:val="28"/>
          <w:szCs w:val="28"/>
        </w:rPr>
        <w:t>Системность</w:t>
      </w:r>
    </w:p>
    <w:p w:rsidR="00BF46B4" w:rsidRPr="000271C8" w:rsidRDefault="00BF46B4" w:rsidP="00BF46B4">
      <w:pPr>
        <w:spacing w:before="2"/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Развитие ребёнка – процесс, в котором взаимосвязаны и взаимообусловлены все компоненты. Нельзя развивать лишь одну функцию, необходима системная работа.</w:t>
      </w:r>
    </w:p>
    <w:p w:rsidR="00BF46B4" w:rsidRPr="000271C8" w:rsidRDefault="00BF46B4" w:rsidP="00BF46B4">
      <w:pPr>
        <w:spacing w:line="321" w:lineRule="exact"/>
        <w:ind w:left="222"/>
        <w:jc w:val="both"/>
        <w:rPr>
          <w:i/>
          <w:sz w:val="28"/>
          <w:szCs w:val="28"/>
        </w:rPr>
      </w:pPr>
      <w:r w:rsidRPr="000271C8">
        <w:rPr>
          <w:i/>
          <w:sz w:val="28"/>
          <w:szCs w:val="28"/>
        </w:rPr>
        <w:t>Комплексность</w:t>
      </w:r>
    </w:p>
    <w:p w:rsidR="00BF46B4" w:rsidRPr="000271C8" w:rsidRDefault="00BF46B4" w:rsidP="00BF46B4">
      <w:pPr>
        <w:spacing w:before="67"/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 xml:space="preserve">Развитие ребёнка - комплексный процесс, в котором развитие одной познавательной функции (например, счет) определяет и дополняет развитие </w:t>
      </w:r>
      <w:r w:rsidRPr="000271C8">
        <w:rPr>
          <w:sz w:val="28"/>
          <w:szCs w:val="28"/>
        </w:rPr>
        <w:lastRenderedPageBreak/>
        <w:t>других.</w:t>
      </w:r>
    </w:p>
    <w:p w:rsidR="00BF46B4" w:rsidRPr="000271C8" w:rsidRDefault="00BF46B4" w:rsidP="00BF46B4">
      <w:pPr>
        <w:spacing w:before="2" w:line="322" w:lineRule="exact"/>
        <w:ind w:left="222"/>
        <w:jc w:val="both"/>
        <w:rPr>
          <w:i/>
          <w:sz w:val="28"/>
          <w:szCs w:val="28"/>
        </w:rPr>
      </w:pPr>
      <w:r w:rsidRPr="000271C8">
        <w:rPr>
          <w:i/>
          <w:sz w:val="28"/>
          <w:szCs w:val="28"/>
        </w:rPr>
        <w:t>Соответствие возрастным и индивидуальным возможностям</w:t>
      </w:r>
    </w:p>
    <w:p w:rsidR="00BF46B4" w:rsidRPr="000271C8" w:rsidRDefault="00BF46B4" w:rsidP="00BF46B4">
      <w:pPr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Программа обучения строится в соответствии с психофизическими закономерностями возрастного развития.</w:t>
      </w:r>
    </w:p>
    <w:p w:rsidR="00BF46B4" w:rsidRPr="000271C8" w:rsidRDefault="00BF46B4" w:rsidP="00BF46B4">
      <w:pPr>
        <w:spacing w:line="321" w:lineRule="exact"/>
        <w:ind w:left="222"/>
        <w:jc w:val="both"/>
        <w:rPr>
          <w:i/>
          <w:sz w:val="28"/>
          <w:szCs w:val="28"/>
        </w:rPr>
      </w:pPr>
      <w:r w:rsidRPr="000271C8">
        <w:rPr>
          <w:i/>
          <w:sz w:val="28"/>
          <w:szCs w:val="28"/>
        </w:rPr>
        <w:t>Постепенность</w:t>
      </w:r>
    </w:p>
    <w:p w:rsidR="00BF46B4" w:rsidRPr="000271C8" w:rsidRDefault="00BF46B4" w:rsidP="00BF46B4">
      <w:pPr>
        <w:spacing w:before="2"/>
        <w:ind w:left="222"/>
        <w:jc w:val="both"/>
        <w:rPr>
          <w:sz w:val="28"/>
          <w:szCs w:val="28"/>
        </w:rPr>
      </w:pPr>
      <w:proofErr w:type="spellStart"/>
      <w:r w:rsidRPr="000271C8">
        <w:rPr>
          <w:sz w:val="28"/>
          <w:szCs w:val="28"/>
        </w:rPr>
        <w:t>Пошаговость</w:t>
      </w:r>
      <w:proofErr w:type="spellEnd"/>
      <w:r w:rsidRPr="000271C8">
        <w:rPr>
          <w:sz w:val="28"/>
          <w:szCs w:val="28"/>
        </w:rPr>
        <w:t xml:space="preserve"> и систематичность в освоении и формировании учено значимых функций, следование от простых и доступных заданий к более сложным</w:t>
      </w:r>
      <w:proofErr w:type="gramStart"/>
      <w:r w:rsidRPr="000271C8">
        <w:rPr>
          <w:sz w:val="28"/>
          <w:szCs w:val="28"/>
        </w:rPr>
        <w:t>,к</w:t>
      </w:r>
      <w:proofErr w:type="gramEnd"/>
      <w:r w:rsidRPr="000271C8">
        <w:rPr>
          <w:sz w:val="28"/>
          <w:szCs w:val="28"/>
        </w:rPr>
        <w:t>омплексным.</w:t>
      </w:r>
    </w:p>
    <w:p w:rsidR="00BF46B4" w:rsidRPr="000271C8" w:rsidRDefault="00BF46B4" w:rsidP="00BF46B4">
      <w:pPr>
        <w:ind w:left="222"/>
        <w:jc w:val="both"/>
        <w:rPr>
          <w:sz w:val="28"/>
          <w:szCs w:val="28"/>
        </w:rPr>
      </w:pPr>
      <w:r w:rsidRPr="000271C8">
        <w:rPr>
          <w:i/>
          <w:sz w:val="28"/>
          <w:szCs w:val="28"/>
        </w:rPr>
        <w:t xml:space="preserve">Адекватность </w:t>
      </w:r>
      <w:r w:rsidRPr="000271C8">
        <w:rPr>
          <w:sz w:val="28"/>
          <w:szCs w:val="28"/>
        </w:rPr>
        <w:t xml:space="preserve">требований и </w:t>
      </w:r>
      <w:proofErr w:type="gramStart"/>
      <w:r w:rsidRPr="000271C8">
        <w:rPr>
          <w:sz w:val="28"/>
          <w:szCs w:val="28"/>
        </w:rPr>
        <w:t>нагрузок, предъявляемых ребёнку в процессе занятий способствует</w:t>
      </w:r>
      <w:proofErr w:type="gramEnd"/>
      <w:r w:rsidRPr="000271C8">
        <w:rPr>
          <w:sz w:val="28"/>
          <w:szCs w:val="28"/>
        </w:rPr>
        <w:t xml:space="preserve"> оптимизации занятий, повышению эффективности.</w:t>
      </w:r>
    </w:p>
    <w:p w:rsidR="00BF46B4" w:rsidRPr="000271C8" w:rsidRDefault="00BF46B4" w:rsidP="00BF46B4">
      <w:pPr>
        <w:ind w:left="222"/>
        <w:jc w:val="both"/>
        <w:rPr>
          <w:i/>
          <w:sz w:val="28"/>
          <w:szCs w:val="28"/>
        </w:rPr>
      </w:pPr>
      <w:r w:rsidRPr="000271C8">
        <w:rPr>
          <w:i/>
          <w:sz w:val="28"/>
          <w:szCs w:val="28"/>
        </w:rPr>
        <w:t>Индивидуализация темпа работы</w:t>
      </w:r>
    </w:p>
    <w:p w:rsidR="00BF46B4" w:rsidRPr="000271C8" w:rsidRDefault="00BF46B4" w:rsidP="00BF46B4">
      <w:pPr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Переход к новому этапу обучения только после полного усвоения материала предыдущего этапа.</w:t>
      </w:r>
    </w:p>
    <w:p w:rsidR="00BF46B4" w:rsidRPr="000271C8" w:rsidRDefault="00BF46B4" w:rsidP="00BF46B4">
      <w:pPr>
        <w:spacing w:line="321" w:lineRule="exact"/>
        <w:ind w:left="222"/>
        <w:jc w:val="both"/>
        <w:rPr>
          <w:i/>
          <w:sz w:val="28"/>
          <w:szCs w:val="28"/>
        </w:rPr>
      </w:pPr>
      <w:r w:rsidRPr="000271C8">
        <w:rPr>
          <w:i/>
          <w:sz w:val="28"/>
          <w:szCs w:val="28"/>
        </w:rPr>
        <w:t>Повторяемость</w:t>
      </w:r>
    </w:p>
    <w:p w:rsidR="00BF46B4" w:rsidRPr="000271C8" w:rsidRDefault="00BF46B4" w:rsidP="00BF46B4">
      <w:pPr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Цикличность повторения материала, позволяющая формировать и закреплять механизмы и стратегию реализации функции.</w:t>
      </w:r>
    </w:p>
    <w:p w:rsidR="00BF46B4" w:rsidRPr="000271C8" w:rsidRDefault="00BF46B4" w:rsidP="00BF46B4">
      <w:pPr>
        <w:spacing w:line="321" w:lineRule="exact"/>
        <w:ind w:left="222"/>
        <w:jc w:val="both"/>
        <w:rPr>
          <w:i/>
          <w:sz w:val="28"/>
          <w:szCs w:val="28"/>
        </w:rPr>
      </w:pPr>
      <w:r w:rsidRPr="000271C8">
        <w:rPr>
          <w:i/>
          <w:sz w:val="28"/>
          <w:szCs w:val="28"/>
        </w:rPr>
        <w:t>Взаимодействия</w:t>
      </w:r>
    </w:p>
    <w:p w:rsidR="00BF46B4" w:rsidRPr="000271C8" w:rsidRDefault="00BF46B4" w:rsidP="00BF46B4">
      <w:pPr>
        <w:ind w:left="222"/>
        <w:jc w:val="both"/>
        <w:rPr>
          <w:sz w:val="28"/>
          <w:szCs w:val="28"/>
        </w:rPr>
      </w:pPr>
      <w:r w:rsidRPr="000271C8">
        <w:rPr>
          <w:sz w:val="28"/>
          <w:szCs w:val="28"/>
        </w:rPr>
        <w:t>Совместное взаимодействие учителя, ребенка и семьи, направленно на создание условий для более успешной реализации способностей ребёнка. Повышение уровня познавательного и интеллектуального развития детей. Взаимодействие с семьёй для обеспечения полноценного развития ребёнка. Изменение показателей подготовленности детей в плане самостоятельной, практической экспериментальной деятельности.</w:t>
      </w:r>
    </w:p>
    <w:p w:rsidR="00AC6461" w:rsidRPr="000271C8" w:rsidRDefault="00AC6461" w:rsidP="00BF46B4">
      <w:pPr>
        <w:ind w:left="222"/>
        <w:jc w:val="both"/>
        <w:rPr>
          <w:sz w:val="28"/>
          <w:szCs w:val="28"/>
        </w:rPr>
      </w:pPr>
    </w:p>
    <w:p w:rsidR="00AC6461" w:rsidRPr="000271C8" w:rsidRDefault="00AC6461" w:rsidP="00AC646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271C8">
        <w:rPr>
          <w:rFonts w:eastAsia="+mn-ea"/>
          <w:bCs/>
          <w:iCs/>
          <w:color w:val="000000"/>
          <w:kern w:val="24"/>
          <w:sz w:val="28"/>
          <w:szCs w:val="28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 МАНОУ «Гимназия № 2»</w:t>
      </w:r>
    </w:p>
    <w:p w:rsidR="00EE0EE2" w:rsidRDefault="00EE0EE2" w:rsidP="00EE0EE2">
      <w:pPr>
        <w:jc w:val="both"/>
        <w:rPr>
          <w:b/>
          <w:color w:val="00000A"/>
          <w:sz w:val="28"/>
          <w:szCs w:val="28"/>
          <w:lang w:eastAsia="ru-RU"/>
        </w:rPr>
      </w:pPr>
    </w:p>
    <w:p w:rsidR="00BF46B4" w:rsidRPr="000271C8" w:rsidRDefault="008E4669" w:rsidP="00EE0EE2">
      <w:pPr>
        <w:jc w:val="both"/>
        <w:rPr>
          <w:sz w:val="28"/>
          <w:szCs w:val="28"/>
        </w:rPr>
      </w:pPr>
      <w:r w:rsidRPr="000271C8">
        <w:rPr>
          <w:b/>
          <w:color w:val="00000A"/>
          <w:sz w:val="28"/>
          <w:szCs w:val="28"/>
          <w:lang w:eastAsia="ru-RU"/>
        </w:rPr>
        <w:t>Учебный план</w:t>
      </w:r>
      <w:r w:rsidRPr="000271C8">
        <w:rPr>
          <w:color w:val="00000A"/>
          <w:sz w:val="28"/>
          <w:szCs w:val="28"/>
          <w:lang w:eastAsia="ru-RU"/>
        </w:rPr>
        <w:t xml:space="preserve"> курса рассчитан на 34 </w:t>
      </w:r>
      <w:proofErr w:type="gramStart"/>
      <w:r w:rsidRPr="000271C8">
        <w:rPr>
          <w:color w:val="00000A"/>
          <w:sz w:val="28"/>
          <w:szCs w:val="28"/>
          <w:lang w:eastAsia="ru-RU"/>
        </w:rPr>
        <w:t>учебных</w:t>
      </w:r>
      <w:proofErr w:type="gramEnd"/>
      <w:r w:rsidRPr="000271C8">
        <w:rPr>
          <w:color w:val="00000A"/>
          <w:sz w:val="28"/>
          <w:szCs w:val="28"/>
          <w:lang w:eastAsia="ru-RU"/>
        </w:rPr>
        <w:t xml:space="preserve"> часа. </w:t>
      </w:r>
    </w:p>
    <w:p w:rsidR="008E4669" w:rsidRPr="000271C8" w:rsidRDefault="008E4669" w:rsidP="008E4669">
      <w:pPr>
        <w:ind w:left="222"/>
        <w:jc w:val="both"/>
        <w:rPr>
          <w:sz w:val="28"/>
          <w:szCs w:val="28"/>
        </w:rPr>
      </w:pPr>
    </w:p>
    <w:p w:rsidR="00050076" w:rsidRPr="000271C8" w:rsidRDefault="007A2FA8" w:rsidP="00EE0EE2">
      <w:pPr>
        <w:pStyle w:val="1"/>
        <w:numPr>
          <w:ilvl w:val="0"/>
          <w:numId w:val="6"/>
        </w:numPr>
        <w:tabs>
          <w:tab w:val="left" w:pos="897"/>
        </w:tabs>
        <w:spacing w:before="158" w:line="322" w:lineRule="exact"/>
        <w:jc w:val="center"/>
      </w:pPr>
      <w:r w:rsidRPr="000271C8">
        <w:t>Содержание</w:t>
      </w:r>
      <w:r w:rsidR="000271C8" w:rsidRPr="000271C8">
        <w:t xml:space="preserve"> </w:t>
      </w:r>
      <w:r w:rsidRPr="000271C8">
        <w:t>курса</w:t>
      </w:r>
      <w:r w:rsidR="000271C8" w:rsidRPr="000271C8">
        <w:t xml:space="preserve">  </w:t>
      </w:r>
      <w:r w:rsidRPr="000271C8">
        <w:t>внеурочной</w:t>
      </w:r>
      <w:r w:rsidR="000271C8" w:rsidRPr="000271C8">
        <w:t xml:space="preserve"> </w:t>
      </w:r>
      <w:r w:rsidRPr="000271C8">
        <w:t>деятельности</w:t>
      </w:r>
    </w:p>
    <w:p w:rsidR="007A2FA8" w:rsidRPr="000271C8" w:rsidRDefault="007A2FA8" w:rsidP="007A2FA8">
      <w:pPr>
        <w:pStyle w:val="1"/>
        <w:tabs>
          <w:tab w:val="left" w:pos="897"/>
        </w:tabs>
        <w:spacing w:before="158" w:line="322" w:lineRule="exact"/>
        <w:ind w:left="709"/>
        <w:jc w:val="center"/>
      </w:pPr>
    </w:p>
    <w:p w:rsidR="00FA38D6" w:rsidRPr="000271C8" w:rsidRDefault="00FA38D6" w:rsidP="008E4669">
      <w:pPr>
        <w:widowControl/>
        <w:autoSpaceDE/>
        <w:autoSpaceDN/>
        <w:spacing w:after="15" w:line="306" w:lineRule="auto"/>
        <w:ind w:left="-15" w:right="56" w:firstLine="708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>В основе Программы лежит модульный подход. Курс состоит из пяти модулей. Каждый модуль посвящен освоению опре</w:t>
      </w:r>
      <w:r w:rsidR="00C11B69" w:rsidRPr="000271C8">
        <w:rPr>
          <w:color w:val="00000A"/>
          <w:sz w:val="28"/>
          <w:szCs w:val="28"/>
          <w:lang w:eastAsia="ru-RU"/>
        </w:rPr>
        <w:t>делённых способов счета и изучае</w:t>
      </w:r>
      <w:r w:rsidRPr="000271C8">
        <w:rPr>
          <w:color w:val="00000A"/>
          <w:sz w:val="28"/>
          <w:szCs w:val="28"/>
          <w:lang w:eastAsia="ru-RU"/>
        </w:rPr>
        <w:t>тся в определенном порядке. Каждый последующий мо</w:t>
      </w:r>
      <w:r w:rsidR="008E4669" w:rsidRPr="000271C8">
        <w:rPr>
          <w:color w:val="00000A"/>
          <w:sz w:val="28"/>
          <w:szCs w:val="28"/>
          <w:lang w:eastAsia="ru-RU"/>
        </w:rPr>
        <w:t>дуль базируется на предыдущем.</w:t>
      </w:r>
    </w:p>
    <w:p w:rsidR="00FA38D6" w:rsidRPr="000271C8" w:rsidRDefault="00FA38D6" w:rsidP="00FA38D6">
      <w:pPr>
        <w:keepNext/>
        <w:keepLines/>
        <w:widowControl/>
        <w:autoSpaceDE/>
        <w:autoSpaceDN/>
        <w:spacing w:after="69" w:line="259" w:lineRule="auto"/>
        <w:ind w:left="-5" w:hanging="10"/>
        <w:outlineLvl w:val="1"/>
        <w:rPr>
          <w:i/>
          <w:color w:val="00000A"/>
          <w:sz w:val="28"/>
          <w:szCs w:val="28"/>
          <w:lang w:eastAsia="ru-RU"/>
        </w:rPr>
      </w:pPr>
      <w:r w:rsidRPr="000271C8">
        <w:rPr>
          <w:b/>
          <w:color w:val="00000A"/>
          <w:sz w:val="28"/>
          <w:szCs w:val="28"/>
          <w:u w:val="single" w:color="00000A"/>
          <w:lang w:eastAsia="ru-RU"/>
        </w:rPr>
        <w:t>1 модуль</w:t>
      </w:r>
    </w:p>
    <w:p w:rsidR="00FA38D6" w:rsidRPr="000271C8" w:rsidRDefault="00FA38D6" w:rsidP="00FA38D6">
      <w:pPr>
        <w:widowControl/>
        <w:autoSpaceDE/>
        <w:autoSpaceDN/>
        <w:spacing w:after="3" w:line="314" w:lineRule="auto"/>
        <w:ind w:left="-5" w:hanging="10"/>
        <w:rPr>
          <w:color w:val="00000A"/>
          <w:sz w:val="28"/>
          <w:szCs w:val="28"/>
          <w:lang w:eastAsia="ru-RU"/>
        </w:rPr>
      </w:pPr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 xml:space="preserve">Вводная часть. Конструкция </w:t>
      </w:r>
      <w:proofErr w:type="spellStart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абакуса</w:t>
      </w:r>
      <w:proofErr w:type="spellEnd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. Набор чисел.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 xml:space="preserve">Ознакомление с методикой ментальная арифметика. История ее возникновения и распространения по миру. Приведение научных данных о влиянии системы ментальная арифметика на развитие мозга и творческих </w:t>
      </w:r>
      <w:r w:rsidRPr="000271C8">
        <w:rPr>
          <w:color w:val="00000A"/>
          <w:sz w:val="28"/>
          <w:szCs w:val="28"/>
          <w:lang w:eastAsia="ru-RU"/>
        </w:rPr>
        <w:lastRenderedPageBreak/>
        <w:t xml:space="preserve">способностей личности. Виды 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абакуса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 и его конструкция (большой 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, маленький 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). Понятия «братья» и «друзья». Основные правила набора чисел и работы руками («правило большого и указательного пальца»). Использование бусинок для счета от 1 до 9. Выполнение заданий преподавателя (тренера).  Порядок набора двухзначных чисел от 10 до 99 на 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абакусе</w:t>
      </w:r>
      <w:proofErr w:type="spellEnd"/>
      <w:r w:rsidRPr="000271C8">
        <w:rPr>
          <w:color w:val="00000A"/>
          <w:sz w:val="28"/>
          <w:szCs w:val="28"/>
          <w:lang w:eastAsia="ru-RU"/>
        </w:rPr>
        <w:t>. Выполнение заданий преподавателя (тренера). Интеллектуальная игра «</w:t>
      </w:r>
      <w:proofErr w:type="spellStart"/>
      <w:r w:rsidRPr="000271C8">
        <w:rPr>
          <w:color w:val="00000A"/>
          <w:sz w:val="28"/>
          <w:szCs w:val="28"/>
          <w:lang w:eastAsia="ru-RU"/>
        </w:rPr>
        <w:t>Body</w:t>
      </w:r>
      <w:proofErr w:type="spellEnd"/>
      <w:r w:rsidR="00EE0EE2">
        <w:rPr>
          <w:color w:val="00000A"/>
          <w:sz w:val="28"/>
          <w:szCs w:val="28"/>
          <w:lang w:eastAsia="ru-RU"/>
        </w:rPr>
        <w:t xml:space="preserve"> </w:t>
      </w:r>
      <w:proofErr w:type="spellStart"/>
      <w:r w:rsidRPr="000271C8">
        <w:rPr>
          <w:color w:val="00000A"/>
          <w:sz w:val="28"/>
          <w:szCs w:val="28"/>
          <w:lang w:eastAsia="ru-RU"/>
        </w:rPr>
        <w:t>Code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». Повторение пройденного материала. Порядок набора трехзначных чисел на 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абакусе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. Выполнение заданий преподавателя (тренера). </w:t>
      </w:r>
    </w:p>
    <w:p w:rsidR="00FA38D6" w:rsidRPr="000271C8" w:rsidRDefault="00FA38D6" w:rsidP="00FA38D6">
      <w:pPr>
        <w:keepNext/>
        <w:keepLines/>
        <w:widowControl/>
        <w:autoSpaceDE/>
        <w:autoSpaceDN/>
        <w:spacing w:after="69" w:line="259" w:lineRule="auto"/>
        <w:ind w:left="-5" w:hanging="10"/>
        <w:outlineLvl w:val="1"/>
        <w:rPr>
          <w:i/>
          <w:color w:val="00000A"/>
          <w:sz w:val="28"/>
          <w:szCs w:val="28"/>
          <w:lang w:eastAsia="ru-RU"/>
        </w:rPr>
      </w:pPr>
      <w:r w:rsidRPr="000271C8">
        <w:rPr>
          <w:b/>
          <w:color w:val="00000A"/>
          <w:sz w:val="28"/>
          <w:szCs w:val="28"/>
          <w:u w:val="single" w:color="00000A"/>
          <w:lang w:eastAsia="ru-RU"/>
        </w:rPr>
        <w:t>2 модуль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 xml:space="preserve">Повторение набора чисел на </w:t>
      </w:r>
      <w:proofErr w:type="spellStart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абакусе</w:t>
      </w:r>
      <w:proofErr w:type="spellEnd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. Операции «простое сложение»</w:t>
      </w:r>
      <w:proofErr w:type="gramStart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,«</w:t>
      </w:r>
      <w:proofErr w:type="gramEnd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простоевычитание». Операции «простое сложение и простое вычитание»на ментальной карте</w:t>
      </w:r>
      <w:proofErr w:type="gramStart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.</w:t>
      </w:r>
      <w:r w:rsidRPr="000271C8">
        <w:rPr>
          <w:color w:val="00000A"/>
          <w:sz w:val="28"/>
          <w:szCs w:val="28"/>
          <w:lang w:eastAsia="ru-RU"/>
        </w:rPr>
        <w:t>П</w:t>
      </w:r>
      <w:proofErr w:type="gramEnd"/>
      <w:r w:rsidRPr="000271C8">
        <w:rPr>
          <w:color w:val="00000A"/>
          <w:sz w:val="28"/>
          <w:szCs w:val="28"/>
          <w:lang w:eastAsia="ru-RU"/>
        </w:rPr>
        <w:t xml:space="preserve">овторение порядка набора двухзначных и трехзначных чисел на 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абакусе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. Операция «Простое сложение» на 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абакусе</w:t>
      </w:r>
      <w:proofErr w:type="spellEnd"/>
      <w:r w:rsidRPr="000271C8">
        <w:rPr>
          <w:color w:val="00000A"/>
          <w:sz w:val="28"/>
          <w:szCs w:val="28"/>
          <w:lang w:eastAsia="ru-RU"/>
        </w:rPr>
        <w:t>. Выполнение заданий преподавателя (тренера) в том числе на скорость. Порядок выполнения операции «простое сложение» для двухзначных и трехзначных цифр. Интеллектуальные игры «Сено-солома», «Фрукты- овощи» из пособия «</w:t>
      </w:r>
      <w:proofErr w:type="spellStart"/>
      <w:r w:rsidRPr="000271C8">
        <w:rPr>
          <w:color w:val="00000A"/>
          <w:sz w:val="28"/>
          <w:szCs w:val="28"/>
          <w:lang w:eastAsia="ru-RU"/>
        </w:rPr>
        <w:t>BrainFitness</w:t>
      </w:r>
      <w:proofErr w:type="spellEnd"/>
      <w:r w:rsidRPr="000271C8">
        <w:rPr>
          <w:color w:val="00000A"/>
          <w:sz w:val="28"/>
          <w:szCs w:val="28"/>
          <w:lang w:eastAsia="ru-RU"/>
        </w:rPr>
        <w:t>». Интеллектуальные игры «</w:t>
      </w:r>
      <w:proofErr w:type="spellStart"/>
      <w:r w:rsidRPr="000271C8">
        <w:rPr>
          <w:color w:val="00000A"/>
          <w:sz w:val="28"/>
          <w:szCs w:val="28"/>
          <w:lang w:eastAsia="ru-RU"/>
        </w:rPr>
        <w:t>LookLook</w:t>
      </w:r>
      <w:proofErr w:type="spellEnd"/>
      <w:r w:rsidRPr="000271C8">
        <w:rPr>
          <w:color w:val="00000A"/>
          <w:sz w:val="28"/>
          <w:szCs w:val="28"/>
          <w:lang w:eastAsia="ru-RU"/>
        </w:rPr>
        <w:t>», «</w:t>
      </w:r>
      <w:proofErr w:type="spellStart"/>
      <w:r w:rsidRPr="000271C8">
        <w:rPr>
          <w:color w:val="00000A"/>
          <w:sz w:val="28"/>
          <w:szCs w:val="28"/>
          <w:lang w:eastAsia="ru-RU"/>
        </w:rPr>
        <w:t>BodyCode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» из пособия </w:t>
      </w:r>
    </w:p>
    <w:p w:rsidR="00FA38D6" w:rsidRPr="000271C8" w:rsidRDefault="00FA38D6" w:rsidP="007D27BD">
      <w:pPr>
        <w:widowControl/>
        <w:autoSpaceDE/>
        <w:autoSpaceDN/>
        <w:spacing w:after="28" w:line="292" w:lineRule="auto"/>
        <w:ind w:left="-15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>«</w:t>
      </w:r>
      <w:proofErr w:type="spellStart"/>
      <w:r w:rsidRPr="000271C8">
        <w:rPr>
          <w:color w:val="00000A"/>
          <w:sz w:val="28"/>
          <w:szCs w:val="28"/>
          <w:lang w:eastAsia="ru-RU"/>
        </w:rPr>
        <w:t>BrainFitness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». </w:t>
      </w:r>
      <w:r w:rsidRPr="000271C8">
        <w:rPr>
          <w:color w:val="00000A"/>
          <w:sz w:val="28"/>
          <w:szCs w:val="28"/>
          <w:lang w:eastAsia="ru-RU"/>
        </w:rPr>
        <w:tab/>
        <w:t xml:space="preserve">Ментальная </w:t>
      </w:r>
      <w:r w:rsidRPr="000271C8">
        <w:rPr>
          <w:color w:val="00000A"/>
          <w:sz w:val="28"/>
          <w:szCs w:val="28"/>
          <w:lang w:eastAsia="ru-RU"/>
        </w:rPr>
        <w:tab/>
        <w:t xml:space="preserve">карта </w:t>
      </w:r>
      <w:r w:rsidRPr="000271C8">
        <w:rPr>
          <w:color w:val="00000A"/>
          <w:sz w:val="28"/>
          <w:szCs w:val="28"/>
          <w:lang w:eastAsia="ru-RU"/>
        </w:rPr>
        <w:tab/>
        <w:t xml:space="preserve">и </w:t>
      </w:r>
      <w:r w:rsidRPr="000271C8">
        <w:rPr>
          <w:color w:val="00000A"/>
          <w:sz w:val="28"/>
          <w:szCs w:val="28"/>
          <w:lang w:eastAsia="ru-RU"/>
        </w:rPr>
        <w:tab/>
        <w:t xml:space="preserve">принцип </w:t>
      </w:r>
      <w:r w:rsidRPr="000271C8">
        <w:rPr>
          <w:color w:val="00000A"/>
          <w:sz w:val="28"/>
          <w:szCs w:val="28"/>
          <w:lang w:eastAsia="ru-RU"/>
        </w:rPr>
        <w:tab/>
        <w:t>работы с ней. Выполнение заданий преподавателя (тренера). Интеллектуальная игра «2 города и имя». Повторение сложения одно и двухзначных чисел на ментальной карте и с помощью программы «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». Операция «Простое вычитание» с двухзначными и трехзначными числами на 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абакусе</w:t>
      </w:r>
      <w:proofErr w:type="spellEnd"/>
      <w:r w:rsidRPr="000271C8">
        <w:rPr>
          <w:color w:val="00000A"/>
          <w:sz w:val="28"/>
          <w:szCs w:val="28"/>
          <w:lang w:eastAsia="ru-RU"/>
        </w:rPr>
        <w:t>, с помощью ментальной карты и программы «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</w:t>
      </w:r>
      <w:proofErr w:type="spellEnd"/>
      <w:r w:rsidRPr="000271C8">
        <w:rPr>
          <w:color w:val="00000A"/>
          <w:sz w:val="28"/>
          <w:szCs w:val="28"/>
          <w:lang w:eastAsia="ru-RU"/>
        </w:rPr>
        <w:t>». Выполнение заданий преподавателя (тренера) в том числе и с использованием программы «</w:t>
      </w:r>
      <w:proofErr w:type="spellStart"/>
      <w:r w:rsidRPr="000271C8">
        <w:rPr>
          <w:color w:val="00000A"/>
          <w:sz w:val="28"/>
          <w:szCs w:val="28"/>
          <w:lang w:eastAsia="ru-RU"/>
        </w:rPr>
        <w:t>Абакус</w:t>
      </w:r>
      <w:proofErr w:type="spellEnd"/>
      <w:r w:rsidRPr="000271C8">
        <w:rPr>
          <w:color w:val="00000A"/>
          <w:sz w:val="28"/>
          <w:szCs w:val="28"/>
          <w:lang w:eastAsia="ru-RU"/>
        </w:rPr>
        <w:t>». Интеллектуальные игры «</w:t>
      </w:r>
      <w:proofErr w:type="spellStart"/>
      <w:r w:rsidRPr="000271C8">
        <w:rPr>
          <w:color w:val="00000A"/>
          <w:sz w:val="28"/>
          <w:szCs w:val="28"/>
          <w:lang w:eastAsia="ru-RU"/>
        </w:rPr>
        <w:t>Робокоп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», «33», «Цветные картонки». Операции «простое сложение и простое вычитание» двухзначных чисел на ментальном уровне. Выполнение заданий преподавателя (тренера). 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>Промежуточное тестир</w:t>
      </w:r>
      <w:r w:rsidR="00F93196" w:rsidRPr="000271C8">
        <w:rPr>
          <w:color w:val="00000A"/>
          <w:sz w:val="28"/>
          <w:szCs w:val="28"/>
          <w:lang w:eastAsia="ru-RU"/>
        </w:rPr>
        <w:t>ование: ментальный диктант</w:t>
      </w:r>
      <w:r w:rsidRPr="000271C8">
        <w:rPr>
          <w:color w:val="00000A"/>
          <w:sz w:val="28"/>
          <w:szCs w:val="28"/>
          <w:lang w:eastAsia="ru-RU"/>
        </w:rPr>
        <w:t xml:space="preserve">. </w:t>
      </w:r>
    </w:p>
    <w:p w:rsidR="00FA38D6" w:rsidRPr="000271C8" w:rsidRDefault="00FA38D6" w:rsidP="00FA38D6">
      <w:pPr>
        <w:keepNext/>
        <w:keepLines/>
        <w:widowControl/>
        <w:autoSpaceDE/>
        <w:autoSpaceDN/>
        <w:spacing w:after="69" w:line="259" w:lineRule="auto"/>
        <w:ind w:left="-5" w:hanging="10"/>
        <w:outlineLvl w:val="1"/>
        <w:rPr>
          <w:i/>
          <w:color w:val="00000A"/>
          <w:sz w:val="28"/>
          <w:szCs w:val="28"/>
          <w:lang w:eastAsia="ru-RU"/>
        </w:rPr>
      </w:pPr>
      <w:r w:rsidRPr="000271C8">
        <w:rPr>
          <w:b/>
          <w:color w:val="00000A"/>
          <w:sz w:val="28"/>
          <w:szCs w:val="28"/>
          <w:u w:val="single" w:color="00000A"/>
          <w:lang w:eastAsia="ru-RU"/>
        </w:rPr>
        <w:t>3 модуль</w:t>
      </w:r>
    </w:p>
    <w:p w:rsidR="00FA38D6" w:rsidRPr="000271C8" w:rsidRDefault="00FA38D6" w:rsidP="00FA38D6">
      <w:pPr>
        <w:widowControl/>
        <w:autoSpaceDE/>
        <w:autoSpaceDN/>
        <w:spacing w:after="3" w:line="314" w:lineRule="auto"/>
        <w:ind w:left="-5" w:hanging="10"/>
        <w:rPr>
          <w:color w:val="00000A"/>
          <w:sz w:val="28"/>
          <w:szCs w:val="28"/>
          <w:lang w:eastAsia="ru-RU"/>
        </w:rPr>
      </w:pPr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Операции «Сложение и вычитание 5»: Метод «помощь брата». Операции</w:t>
      </w:r>
      <w:proofErr w:type="gramStart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«С</w:t>
      </w:r>
      <w:proofErr w:type="gramEnd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ложение ивычитание 5» на ментальной карте.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 xml:space="preserve">Сложение и вычитание с помощью верхней бусинки 5 («помощь брата»). Выполнение заданий преподавателя (тренера). Интеллектуальная игра </w:t>
      </w:r>
      <w:r w:rsidRPr="000271C8">
        <w:rPr>
          <w:color w:val="00000A"/>
          <w:sz w:val="28"/>
          <w:szCs w:val="28"/>
          <w:lang w:eastAsia="ru-RU"/>
        </w:rPr>
        <w:lastRenderedPageBreak/>
        <w:t>«</w:t>
      </w:r>
      <w:proofErr w:type="spellStart"/>
      <w:r w:rsidRPr="000271C8">
        <w:rPr>
          <w:color w:val="00000A"/>
          <w:sz w:val="28"/>
          <w:szCs w:val="28"/>
          <w:lang w:eastAsia="ru-RU"/>
        </w:rPr>
        <w:t>BodyCode</w:t>
      </w:r>
      <w:proofErr w:type="spellEnd"/>
      <w:r w:rsidRPr="000271C8">
        <w:rPr>
          <w:color w:val="00000A"/>
          <w:sz w:val="28"/>
          <w:szCs w:val="28"/>
          <w:lang w:eastAsia="ru-RU"/>
        </w:rPr>
        <w:t>» из пособия «</w:t>
      </w:r>
      <w:proofErr w:type="spellStart"/>
      <w:r w:rsidRPr="000271C8">
        <w:rPr>
          <w:color w:val="00000A"/>
          <w:sz w:val="28"/>
          <w:szCs w:val="28"/>
          <w:lang w:eastAsia="ru-RU"/>
        </w:rPr>
        <w:t>BrainFitness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». Сложение и вычитание с помощью верхней бусинки 5 на ментальной карте («помощь брата»). Выполнение заданий преподавателя (тренера) с чередованием задач на сложение и вычитание по программе с ментальной картой или без нее (в уме). Переход на ментальный уровень: сложение и вычитание с помощью верхней бусинки 5 («помощь брата»). Проверка счета в уме на сложение и вычитание простым методом и «помощь брата». 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>Промежуточное тестир</w:t>
      </w:r>
      <w:r w:rsidR="00F93196" w:rsidRPr="000271C8">
        <w:rPr>
          <w:color w:val="00000A"/>
          <w:sz w:val="28"/>
          <w:szCs w:val="28"/>
          <w:lang w:eastAsia="ru-RU"/>
        </w:rPr>
        <w:t>ование: ментальный диктант</w:t>
      </w:r>
      <w:r w:rsidRPr="000271C8">
        <w:rPr>
          <w:color w:val="00000A"/>
          <w:sz w:val="28"/>
          <w:szCs w:val="28"/>
          <w:lang w:eastAsia="ru-RU"/>
        </w:rPr>
        <w:t xml:space="preserve">. </w:t>
      </w:r>
    </w:p>
    <w:p w:rsidR="00FA38D6" w:rsidRPr="000271C8" w:rsidRDefault="00FA38D6" w:rsidP="00FA38D6">
      <w:pPr>
        <w:keepNext/>
        <w:keepLines/>
        <w:widowControl/>
        <w:autoSpaceDE/>
        <w:autoSpaceDN/>
        <w:spacing w:after="69" w:line="259" w:lineRule="auto"/>
        <w:ind w:left="-5" w:hanging="10"/>
        <w:outlineLvl w:val="1"/>
        <w:rPr>
          <w:i/>
          <w:color w:val="00000A"/>
          <w:sz w:val="28"/>
          <w:szCs w:val="28"/>
          <w:lang w:eastAsia="ru-RU"/>
        </w:rPr>
      </w:pPr>
      <w:r w:rsidRPr="000271C8">
        <w:rPr>
          <w:b/>
          <w:color w:val="00000A"/>
          <w:sz w:val="28"/>
          <w:szCs w:val="28"/>
          <w:u w:val="single" w:color="00000A"/>
          <w:lang w:eastAsia="ru-RU"/>
        </w:rPr>
        <w:t>4 модуль</w:t>
      </w:r>
    </w:p>
    <w:p w:rsidR="00FA38D6" w:rsidRPr="000271C8" w:rsidRDefault="00FA38D6" w:rsidP="00FA38D6">
      <w:pPr>
        <w:widowControl/>
        <w:autoSpaceDE/>
        <w:autoSpaceDN/>
        <w:spacing w:after="3" w:line="314" w:lineRule="auto"/>
        <w:ind w:left="-5" w:hanging="10"/>
        <w:rPr>
          <w:color w:val="00000A"/>
          <w:sz w:val="28"/>
          <w:szCs w:val="28"/>
          <w:lang w:eastAsia="ru-RU"/>
        </w:rPr>
      </w:pPr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Операция «Сложение и вычитание 10»: Метод «помощь друга». Операции</w:t>
      </w:r>
      <w:proofErr w:type="gramStart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«С</w:t>
      </w:r>
      <w:proofErr w:type="gramEnd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ложение ивычитание 10» на ментальной карте.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 xml:space="preserve">Изучение состава числа 10 и метода «Сложение с помощью друга +9». Выполнение заданий преподавателя (тренера). Повторение состава числа 10. Изучение метода «Сложение с помощью друга +8». Выполнение заданий преподавателя (тренера). Изучение метода «Сложение с помощью друга +7». Выполнение заданий преподавателя (тренера). Изучение метода «Сложение </w:t>
      </w:r>
      <w:proofErr w:type="spellStart"/>
      <w:r w:rsidRPr="000271C8">
        <w:rPr>
          <w:color w:val="00000A"/>
          <w:sz w:val="28"/>
          <w:szCs w:val="28"/>
          <w:lang w:eastAsia="ru-RU"/>
        </w:rPr>
        <w:t>спомощью</w:t>
      </w:r>
      <w:proofErr w:type="spellEnd"/>
      <w:r w:rsidRPr="000271C8">
        <w:rPr>
          <w:color w:val="00000A"/>
          <w:sz w:val="28"/>
          <w:szCs w:val="28"/>
          <w:lang w:eastAsia="ru-RU"/>
        </w:rPr>
        <w:t xml:space="preserve"> круга +6». Выполнение заданий преподавателя (тренера). Изучение метода «Сложение с помощью друга +5». Выполнение заданий преподавателя (тренера). Изучение метода «Сложение с помощью друга +4». Выполнение заданий преподавателя (тренера).   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 xml:space="preserve">Изучение метода «Сложение с помощью друга +3».  Выполнение заданий преподавателя (тренера). Изучение метода «Сложение с помощью друга +2». Выполнение заданий преподавателя (тренера). Изучение метода «Сложение с помощью друга +1».Изучение метода «Вычитание с помощью друга -9». Выполнение заданий преподавателя (тренера). Изучение метода «Вычитание с помощью друга - 8». Выполнение заданий преподавателя (тренера). Изучение метода «Вычитание с помощью друга - 7». Выполнение заданий преподавателя (тренера). Изучение метода «Вычитание с помощью друга - 6». Выполнение заданий преподавателя (тренера). Изучение метода «Вычитание с помощью друга - 5». Выполнение заданий преподавателя (тренера). Изучение метода «Вычитание с помощью друга - 4». Выполнение заданий преподавателя (тренера). Изучение метода «Вычитание с помощью друга - 3». Выполнение заданий преподавателя (тренера). Изучение метода «Вычитание с помощью друга - 2». Выполнение заданий преподавателя </w:t>
      </w:r>
      <w:r w:rsidRPr="000271C8">
        <w:rPr>
          <w:color w:val="00000A"/>
          <w:sz w:val="28"/>
          <w:szCs w:val="28"/>
          <w:lang w:eastAsia="ru-RU"/>
        </w:rPr>
        <w:lastRenderedPageBreak/>
        <w:t xml:space="preserve">(тренера). Изучение метода «Вычитание с помощью друга - 1». Выполнение заданий преподавателя (тренера). 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>Промежуточное тестиро</w:t>
      </w:r>
      <w:r w:rsidR="00F93196" w:rsidRPr="000271C8">
        <w:rPr>
          <w:color w:val="00000A"/>
          <w:sz w:val="28"/>
          <w:szCs w:val="28"/>
          <w:lang w:eastAsia="ru-RU"/>
        </w:rPr>
        <w:t>вание: ментальный диктант</w:t>
      </w:r>
      <w:r w:rsidRPr="000271C8">
        <w:rPr>
          <w:color w:val="00000A"/>
          <w:sz w:val="28"/>
          <w:szCs w:val="28"/>
          <w:lang w:eastAsia="ru-RU"/>
        </w:rPr>
        <w:t xml:space="preserve">. </w:t>
      </w:r>
    </w:p>
    <w:p w:rsidR="00FA38D6" w:rsidRPr="000271C8" w:rsidRDefault="00FA38D6" w:rsidP="00FA38D6">
      <w:pPr>
        <w:keepNext/>
        <w:keepLines/>
        <w:widowControl/>
        <w:autoSpaceDE/>
        <w:autoSpaceDN/>
        <w:spacing w:after="69" w:line="259" w:lineRule="auto"/>
        <w:ind w:left="-5" w:hanging="10"/>
        <w:outlineLvl w:val="1"/>
        <w:rPr>
          <w:i/>
          <w:color w:val="00000A"/>
          <w:sz w:val="28"/>
          <w:szCs w:val="28"/>
          <w:lang w:eastAsia="ru-RU"/>
        </w:rPr>
      </w:pPr>
      <w:r w:rsidRPr="000271C8">
        <w:rPr>
          <w:b/>
          <w:color w:val="00000A"/>
          <w:sz w:val="28"/>
          <w:szCs w:val="28"/>
          <w:u w:val="single" w:color="00000A"/>
          <w:lang w:eastAsia="ru-RU"/>
        </w:rPr>
        <w:t>5 модуль</w:t>
      </w:r>
    </w:p>
    <w:p w:rsidR="00FA38D6" w:rsidRPr="000271C8" w:rsidRDefault="00FA38D6" w:rsidP="00FA38D6">
      <w:pPr>
        <w:widowControl/>
        <w:autoSpaceDE/>
        <w:autoSpaceDN/>
        <w:spacing w:after="3" w:line="314" w:lineRule="auto"/>
        <w:ind w:left="-5" w:hanging="10"/>
        <w:rPr>
          <w:color w:val="00000A"/>
          <w:sz w:val="28"/>
          <w:szCs w:val="28"/>
          <w:lang w:eastAsia="ru-RU"/>
        </w:rPr>
      </w:pPr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Операция «Сложение и вычитание 11-14»: Комбинированный метод</w:t>
      </w:r>
      <w:proofErr w:type="gramStart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.О</w:t>
      </w:r>
      <w:proofErr w:type="gramEnd"/>
      <w:r w:rsidRPr="000271C8">
        <w:rPr>
          <w:i/>
          <w:color w:val="00000A"/>
          <w:sz w:val="28"/>
          <w:szCs w:val="28"/>
          <w:u w:val="single" w:color="00000A"/>
          <w:lang w:eastAsia="ru-RU"/>
        </w:rPr>
        <w:t>перации «Сложениеи вычитание 11-14» на ментальной карте.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15" w:right="56" w:firstLine="708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 xml:space="preserve">Знакомство с комбинированным методом (применение двух методов одновременно: «помощь брата» и «помощь друга»). Выполнение заданий преподавателя (тренера). Различные интеллектуальные игры из пособия. Операции «Сложение и Вычитание» комбинированным методом. Выполнение заданий преподавателя (тренера). </w:t>
      </w:r>
    </w:p>
    <w:p w:rsidR="00FA38D6" w:rsidRPr="000271C8" w:rsidRDefault="00FA38D6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  <w:r w:rsidRPr="000271C8">
        <w:rPr>
          <w:color w:val="00000A"/>
          <w:sz w:val="28"/>
          <w:szCs w:val="28"/>
          <w:lang w:eastAsia="ru-RU"/>
        </w:rPr>
        <w:t>Промежуточн</w:t>
      </w:r>
      <w:r w:rsidR="00F93196" w:rsidRPr="000271C8">
        <w:rPr>
          <w:color w:val="00000A"/>
          <w:sz w:val="28"/>
          <w:szCs w:val="28"/>
          <w:lang w:eastAsia="ru-RU"/>
        </w:rPr>
        <w:t>ое тестирование: ментальный диктант</w:t>
      </w:r>
      <w:r w:rsidR="007D27BD" w:rsidRPr="000271C8">
        <w:rPr>
          <w:color w:val="00000A"/>
          <w:sz w:val="28"/>
          <w:szCs w:val="28"/>
          <w:lang w:eastAsia="ru-RU"/>
        </w:rPr>
        <w:t>.</w:t>
      </w:r>
    </w:p>
    <w:p w:rsidR="00355BC4" w:rsidRPr="000271C8" w:rsidRDefault="00355BC4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</w:p>
    <w:p w:rsidR="00054628" w:rsidRPr="00EE0EE2" w:rsidRDefault="00054628" w:rsidP="00EE0EE2">
      <w:pPr>
        <w:pStyle w:val="a8"/>
        <w:numPr>
          <w:ilvl w:val="0"/>
          <w:numId w:val="6"/>
        </w:numPr>
        <w:spacing w:before="3"/>
        <w:jc w:val="center"/>
        <w:rPr>
          <w:b/>
          <w:sz w:val="28"/>
          <w:szCs w:val="28"/>
        </w:rPr>
      </w:pPr>
      <w:r w:rsidRPr="00EE0EE2">
        <w:rPr>
          <w:b/>
          <w:sz w:val="28"/>
          <w:szCs w:val="28"/>
        </w:rPr>
        <w:t>Планируемые результаты</w:t>
      </w:r>
      <w:r w:rsidR="00EE0EE2" w:rsidRPr="00EE0EE2">
        <w:rPr>
          <w:b/>
          <w:sz w:val="28"/>
          <w:szCs w:val="28"/>
        </w:rPr>
        <w:t xml:space="preserve"> </w:t>
      </w:r>
      <w:r w:rsidRPr="00EE0EE2">
        <w:rPr>
          <w:b/>
          <w:sz w:val="28"/>
          <w:szCs w:val="28"/>
        </w:rPr>
        <w:t>освоения</w:t>
      </w:r>
      <w:r w:rsidR="00EE0EE2" w:rsidRPr="00EE0EE2">
        <w:rPr>
          <w:b/>
          <w:sz w:val="28"/>
          <w:szCs w:val="28"/>
        </w:rPr>
        <w:t xml:space="preserve"> </w:t>
      </w:r>
      <w:r w:rsidRPr="00EE0EE2">
        <w:rPr>
          <w:b/>
          <w:sz w:val="28"/>
          <w:szCs w:val="28"/>
        </w:rPr>
        <w:t>курса</w:t>
      </w:r>
      <w:r w:rsidR="00EE0EE2" w:rsidRPr="00EE0EE2">
        <w:rPr>
          <w:b/>
          <w:sz w:val="28"/>
          <w:szCs w:val="28"/>
        </w:rPr>
        <w:t xml:space="preserve"> </w:t>
      </w:r>
      <w:r w:rsidRPr="00EE0EE2">
        <w:rPr>
          <w:b/>
          <w:sz w:val="28"/>
          <w:szCs w:val="28"/>
        </w:rPr>
        <w:t>внеурочной</w:t>
      </w:r>
      <w:r w:rsidR="00EE0EE2" w:rsidRPr="00EE0EE2">
        <w:rPr>
          <w:b/>
          <w:sz w:val="28"/>
          <w:szCs w:val="28"/>
        </w:rPr>
        <w:t xml:space="preserve"> </w:t>
      </w:r>
      <w:r w:rsidRPr="00EE0EE2">
        <w:rPr>
          <w:b/>
          <w:sz w:val="28"/>
          <w:szCs w:val="28"/>
        </w:rPr>
        <w:t>деятельности</w:t>
      </w:r>
    </w:p>
    <w:p w:rsidR="000271C8" w:rsidRPr="000271C8" w:rsidRDefault="000271C8" w:rsidP="000271C8">
      <w:pPr>
        <w:rPr>
          <w:b/>
          <w:sz w:val="28"/>
          <w:szCs w:val="28"/>
        </w:rPr>
      </w:pPr>
      <w:r w:rsidRPr="000271C8">
        <w:rPr>
          <w:b/>
          <w:sz w:val="28"/>
          <w:szCs w:val="28"/>
        </w:rPr>
        <w:t xml:space="preserve">ЛИЧНОСТНЫЕ РЕЗУЛЬТАТЫ </w:t>
      </w:r>
    </w:p>
    <w:p w:rsidR="000271C8" w:rsidRPr="000271C8" w:rsidRDefault="000271C8" w:rsidP="000271C8">
      <w:pPr>
        <w:pStyle w:val="a8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воспитания: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становление ценностного отношения к своей Родине – России;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осознание своей этнокультурной и российской гражданской идентичности;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сопричастность к прошлому, настоящему и будущему своей страны и родного края;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уважение к своему и другим народам;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b/>
          <w:sz w:val="28"/>
          <w:szCs w:val="28"/>
        </w:rPr>
        <w:t>2) духовно-нравственного воспитания: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признание индивидуальности каждого человека;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проявление сопереживания, уважения и доброжелательности;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неприятие любых форм поведения, направленных на причинение физического и морального вреда другим людям. 3) эстетического воспитания: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деятельности.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b/>
          <w:sz w:val="28"/>
          <w:szCs w:val="28"/>
        </w:rPr>
        <w:t xml:space="preserve"> 4) физического воспитания, формирования культуры здоровья и эмоционального благополучия: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бережное отношение к физическому и психическому здоровью. 5) трудового воспитания: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0271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71C8">
        <w:rPr>
          <w:rFonts w:ascii="Times New Roman" w:hAnsi="Times New Roman" w:cs="Times New Roman"/>
          <w:sz w:val="28"/>
          <w:szCs w:val="28"/>
        </w:rPr>
        <w:t xml:space="preserve"> различным профессия. 6) экологического воспитания: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природе;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неприятие действий, приносящих ей вред. 7) ценности научного познания: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научной картине мира;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b/>
          <w:sz w:val="28"/>
          <w:szCs w:val="28"/>
        </w:rPr>
        <w:t xml:space="preserve">Базовые логические действия: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сравнивать объекты, устанавливать основания для сравнения, устанавливать аналогии;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объединять части объекта (объекты) по определённому признаку;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определять существенный признак для классификации, классифицировать предложенные объекты;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выявлять недостаток информации для решения учебной (практической) задачи на основе предложенного алгоритма;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выводы.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b/>
          <w:sz w:val="28"/>
          <w:szCs w:val="28"/>
        </w:rPr>
        <w:t xml:space="preserve">Базовые исследовательские действия: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 помощью педагогического работника формулировать цель, планировать изменения объекта, ситуации;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сравнивать несколько вариантов решения задачи, выбирать наиболее </w:t>
      </w:r>
      <w:proofErr w:type="gramStart"/>
      <w:r w:rsidRPr="000271C8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0271C8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прогнозировать возможное развитие процессов, событий и их последствия в аналогичных или сходных ситуациях.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информацией: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выбирать источник получения информации;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анализировать и создавать текстовую, видео, графическую, звуковую, информацию в соответствии с учебной задачей;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самостоятельно создавать схемы, таблицы для представления информации. </w:t>
      </w:r>
      <w:r w:rsidRPr="000271C8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воспринимать и формулировать суждения, выражать эмоции в соответствии с целями и условиями общения в знакомой среде;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проявлять уважительное отношение к собеседнику, соблюдать правила ведения диалога и дискуссии;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разных точек зрения;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корректно и аргументированно высказывать своё мнение;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строить речевое высказывание в соответствии с поставленной задачей;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создавать устные и письменные тексты (описание, рассуждение, повествование);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готовить небольшие публичные выступления;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подбирать иллюстративный материал (рисунки, фото, плакаты) к тексту выступления. </w:t>
      </w:r>
      <w:r w:rsidRPr="000271C8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b/>
          <w:sz w:val="28"/>
          <w:szCs w:val="28"/>
        </w:rPr>
        <w:t xml:space="preserve">Самоорганизация: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планировать действия по решению учебной задачи для получения результата;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выстраивать последовательность выбранных действий.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 w:rsidRPr="000271C8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проявлять готовность руководить, выполнять поручения, подчиняться; 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ответственно выполнять свою часть работы;</w:t>
      </w:r>
    </w:p>
    <w:p w:rsidR="000271C8" w:rsidRPr="000271C8" w:rsidRDefault="000271C8" w:rsidP="000271C8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t xml:space="preserve"> </w:t>
      </w: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оценивать свой вклад в общий результат; </w:t>
      </w:r>
    </w:p>
    <w:p w:rsidR="008E4669" w:rsidRPr="00EE0EE2" w:rsidRDefault="000271C8" w:rsidP="00EE0EE2">
      <w:pPr>
        <w:pStyle w:val="a8"/>
        <w:ind w:left="0"/>
        <w:rPr>
          <w:sz w:val="28"/>
          <w:szCs w:val="28"/>
        </w:rPr>
      </w:pPr>
      <w:r w:rsidRPr="000271C8">
        <w:rPr>
          <w:rFonts w:ascii="Times New Roman" w:hAnsi="Times New Roman" w:cs="Times New Roman"/>
          <w:sz w:val="28"/>
          <w:szCs w:val="28"/>
        </w:rPr>
        <w:sym w:font="Symbol" w:char="F0B7"/>
      </w:r>
      <w:r w:rsidRPr="000271C8">
        <w:rPr>
          <w:rFonts w:ascii="Times New Roman" w:hAnsi="Times New Roman" w:cs="Times New Roman"/>
          <w:sz w:val="28"/>
          <w:szCs w:val="28"/>
        </w:rPr>
        <w:t xml:space="preserve"> выполнять совместные проектные задания с опорой на предложенные образцы</w:t>
      </w:r>
      <w:r w:rsidRPr="000271C8">
        <w:rPr>
          <w:sz w:val="28"/>
          <w:szCs w:val="28"/>
        </w:rPr>
        <w:t>.</w:t>
      </w:r>
    </w:p>
    <w:p w:rsidR="008E4669" w:rsidRPr="000271C8" w:rsidRDefault="008E4669" w:rsidP="00FA38D6">
      <w:pPr>
        <w:widowControl/>
        <w:autoSpaceDE/>
        <w:autoSpaceDN/>
        <w:spacing w:after="15" w:line="306" w:lineRule="auto"/>
        <w:ind w:left="-5" w:right="56" w:hanging="10"/>
        <w:jc w:val="both"/>
        <w:rPr>
          <w:color w:val="00000A"/>
          <w:sz w:val="28"/>
          <w:szCs w:val="28"/>
          <w:lang w:eastAsia="ru-RU"/>
        </w:rPr>
      </w:pPr>
    </w:p>
    <w:p w:rsidR="00355BC4" w:rsidRPr="00EE0EE2" w:rsidRDefault="008E4669" w:rsidP="00EE0EE2">
      <w:pPr>
        <w:pStyle w:val="a8"/>
        <w:numPr>
          <w:ilvl w:val="0"/>
          <w:numId w:val="6"/>
        </w:numPr>
        <w:spacing w:after="15" w:line="306" w:lineRule="auto"/>
        <w:ind w:right="56"/>
        <w:jc w:val="center"/>
        <w:rPr>
          <w:b/>
          <w:color w:val="00000A"/>
          <w:sz w:val="28"/>
          <w:szCs w:val="28"/>
          <w:lang w:eastAsia="ru-RU"/>
        </w:rPr>
      </w:pPr>
      <w:r w:rsidRPr="00EE0EE2">
        <w:rPr>
          <w:b/>
          <w:color w:val="00000A"/>
          <w:sz w:val="28"/>
          <w:szCs w:val="28"/>
          <w:lang w:eastAsia="ru-RU"/>
        </w:rPr>
        <w:t>Тематическое планирование</w:t>
      </w:r>
    </w:p>
    <w:p w:rsidR="008E4669" w:rsidRPr="000271C8" w:rsidRDefault="008E4669" w:rsidP="008E4669">
      <w:pPr>
        <w:widowControl/>
        <w:autoSpaceDE/>
        <w:autoSpaceDN/>
        <w:spacing w:after="15" w:line="306" w:lineRule="auto"/>
        <w:ind w:left="-5" w:right="56" w:hanging="10"/>
        <w:jc w:val="center"/>
        <w:rPr>
          <w:b/>
          <w:color w:val="00000A"/>
          <w:sz w:val="28"/>
          <w:szCs w:val="28"/>
          <w:lang w:eastAsia="ru-RU"/>
        </w:rPr>
      </w:pPr>
    </w:p>
    <w:tbl>
      <w:tblPr>
        <w:tblStyle w:val="TableGrid"/>
        <w:tblW w:w="9792" w:type="dxa"/>
        <w:tblInd w:w="5" w:type="dxa"/>
        <w:tblCellMar>
          <w:top w:w="1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668"/>
        <w:gridCol w:w="3754"/>
        <w:gridCol w:w="1117"/>
        <w:gridCol w:w="1428"/>
        <w:gridCol w:w="1825"/>
      </w:tblGrid>
      <w:tr w:rsidR="008E4669" w:rsidRPr="000271C8" w:rsidTr="007B0978">
        <w:trPr>
          <w:trHeight w:val="353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after="71" w:line="259" w:lineRule="auto"/>
              <w:ind w:left="132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Наименование дисциплины </w:t>
            </w:r>
          </w:p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3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(модуля) 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3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Количество часов </w:t>
            </w:r>
          </w:p>
        </w:tc>
      </w:tr>
      <w:tr w:rsidR="008E4669" w:rsidRPr="000271C8" w:rsidTr="007B0978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after="160" w:line="259" w:lineRule="auto"/>
              <w:rPr>
                <w:color w:val="00000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after="160" w:line="259" w:lineRule="auto"/>
              <w:rPr>
                <w:color w:val="00000A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left="22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Теория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left="1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Практика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>Ментальный диктант</w:t>
            </w:r>
          </w:p>
        </w:tc>
      </w:tr>
      <w:tr w:rsidR="008E4669" w:rsidRPr="000271C8" w:rsidTr="007B0978">
        <w:trPr>
          <w:trHeight w:val="69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3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1 модуль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Вводная часть. Конструкция </w:t>
            </w:r>
            <w:proofErr w:type="spellStart"/>
            <w:r w:rsidRPr="000271C8">
              <w:rPr>
                <w:color w:val="00000A"/>
                <w:sz w:val="28"/>
                <w:szCs w:val="28"/>
              </w:rPr>
              <w:t>абакуса</w:t>
            </w:r>
            <w:proofErr w:type="spellEnd"/>
            <w:r w:rsidRPr="000271C8">
              <w:rPr>
                <w:color w:val="00000A"/>
                <w:sz w:val="28"/>
                <w:szCs w:val="28"/>
              </w:rPr>
              <w:t xml:space="preserve">. Набор чисел.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54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color w:val="00000A"/>
                <w:sz w:val="28"/>
                <w:szCs w:val="28"/>
              </w:rPr>
            </w:pPr>
          </w:p>
        </w:tc>
      </w:tr>
      <w:tr w:rsidR="008E4669" w:rsidRPr="000271C8" w:rsidTr="007B0978">
        <w:trPr>
          <w:trHeight w:val="241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3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>2 модуль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354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Повторение набора чисел на </w:t>
            </w:r>
            <w:proofErr w:type="spellStart"/>
            <w:r w:rsidRPr="000271C8">
              <w:rPr>
                <w:color w:val="00000A"/>
                <w:sz w:val="28"/>
                <w:szCs w:val="28"/>
              </w:rPr>
              <w:t>абакусе</w:t>
            </w:r>
            <w:proofErr w:type="spellEnd"/>
            <w:r w:rsidRPr="000271C8">
              <w:rPr>
                <w:color w:val="00000A"/>
                <w:sz w:val="28"/>
                <w:szCs w:val="28"/>
              </w:rPr>
              <w:t xml:space="preserve">. Операции «простое сложение», «простое вычитание». Операции «простое сложение и простое вычитание»  на ментальной карте.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54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2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8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</w:tr>
      <w:tr w:rsidR="008E4669" w:rsidRPr="000271C8" w:rsidTr="007B0978">
        <w:trPr>
          <w:trHeight w:val="1731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3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>3 модуль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Операции «Сложение и вычитание 5»: Метод «помощь брата». Операции «Сложение и вычитание 5» на ментальной карте.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54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5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5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8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</w:tr>
      <w:tr w:rsidR="008E4669" w:rsidRPr="000271C8" w:rsidTr="007B0978">
        <w:trPr>
          <w:trHeight w:val="172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3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>4 модуль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145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и вычитание 10»: Метод «помощь друга». Операции «Сложение и вычитание 10» на ментальной карте.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54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4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4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8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</w:tr>
      <w:tr w:rsidR="008E4669" w:rsidRPr="000271C8" w:rsidTr="007B0978">
        <w:trPr>
          <w:trHeight w:val="2074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3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lastRenderedPageBreak/>
              <w:t>5 модуль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315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и вычитание 11-14»: </w:t>
            </w:r>
          </w:p>
          <w:p w:rsidR="008E4669" w:rsidRPr="000271C8" w:rsidRDefault="008E4669" w:rsidP="007B0978">
            <w:pPr>
              <w:widowControl/>
              <w:autoSpaceDE/>
              <w:autoSpaceDN/>
              <w:spacing w:after="47" w:line="274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Комбинированный метод. Операции «Сложение </w:t>
            </w:r>
          </w:p>
          <w:p w:rsidR="008E4669" w:rsidRPr="000271C8" w:rsidRDefault="008E4669" w:rsidP="007B0978">
            <w:pPr>
              <w:widowControl/>
              <w:autoSpaceDE/>
              <w:autoSpaceDN/>
              <w:spacing w:after="66"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и вычитание </w:t>
            </w:r>
          </w:p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11-14» на ментальной карте.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54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3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3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8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</w:tr>
      <w:tr w:rsidR="008E4669" w:rsidRPr="000271C8" w:rsidTr="007B0978">
        <w:trPr>
          <w:trHeight w:val="35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left="2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54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15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2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15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71C8" w:rsidRDefault="008E4669" w:rsidP="007B0978">
            <w:pPr>
              <w:widowControl/>
              <w:autoSpaceDE/>
              <w:autoSpaceDN/>
              <w:spacing w:line="259" w:lineRule="auto"/>
              <w:ind w:right="68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4 </w:t>
            </w:r>
          </w:p>
        </w:tc>
      </w:tr>
    </w:tbl>
    <w:p w:rsidR="00355BC4" w:rsidRPr="000271C8" w:rsidRDefault="00355BC4" w:rsidP="00EE0EE2">
      <w:pPr>
        <w:widowControl/>
        <w:autoSpaceDE/>
        <w:autoSpaceDN/>
        <w:spacing w:after="15" w:line="306" w:lineRule="auto"/>
        <w:ind w:right="56"/>
        <w:rPr>
          <w:color w:val="00000A"/>
          <w:sz w:val="28"/>
          <w:szCs w:val="28"/>
          <w:lang w:eastAsia="ru-RU"/>
        </w:rPr>
      </w:pPr>
      <w:bookmarkStart w:id="0" w:name="_GoBack"/>
      <w:bookmarkEnd w:id="0"/>
    </w:p>
    <w:p w:rsidR="00FA38D6" w:rsidRPr="000271C8" w:rsidRDefault="00FA38D6" w:rsidP="00355BC4">
      <w:pPr>
        <w:widowControl/>
        <w:autoSpaceDE/>
        <w:autoSpaceDN/>
        <w:spacing w:after="75" w:line="259" w:lineRule="auto"/>
        <w:jc w:val="center"/>
        <w:rPr>
          <w:color w:val="00000A"/>
          <w:sz w:val="28"/>
          <w:szCs w:val="28"/>
          <w:lang w:eastAsia="ru-RU"/>
        </w:rPr>
      </w:pPr>
      <w:r w:rsidRPr="000271C8">
        <w:rPr>
          <w:b/>
          <w:color w:val="000000"/>
          <w:sz w:val="28"/>
          <w:szCs w:val="28"/>
          <w:lang w:eastAsia="ru-RU"/>
        </w:rPr>
        <w:t>Календарно-тематическое планиро</w:t>
      </w:r>
      <w:r w:rsidR="007D27BD" w:rsidRPr="000271C8">
        <w:rPr>
          <w:b/>
          <w:color w:val="000000"/>
          <w:sz w:val="28"/>
          <w:szCs w:val="28"/>
          <w:lang w:eastAsia="ru-RU"/>
        </w:rPr>
        <w:t>вание</w:t>
      </w:r>
    </w:p>
    <w:p w:rsidR="00FA38D6" w:rsidRPr="000271C8" w:rsidRDefault="00FA38D6" w:rsidP="00FA38D6">
      <w:pPr>
        <w:widowControl/>
        <w:autoSpaceDE/>
        <w:autoSpaceDN/>
        <w:spacing w:line="259" w:lineRule="auto"/>
        <w:rPr>
          <w:color w:val="00000A"/>
          <w:sz w:val="28"/>
          <w:szCs w:val="28"/>
          <w:lang w:eastAsia="ru-RU"/>
        </w:rPr>
      </w:pPr>
    </w:p>
    <w:tbl>
      <w:tblPr>
        <w:tblStyle w:val="TableGrid"/>
        <w:tblW w:w="9964" w:type="dxa"/>
        <w:tblInd w:w="-846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1569"/>
        <w:gridCol w:w="3932"/>
        <w:gridCol w:w="1048"/>
        <w:gridCol w:w="1233"/>
        <w:gridCol w:w="1473"/>
      </w:tblGrid>
      <w:tr w:rsidR="003168A7" w:rsidRPr="000271C8" w:rsidTr="00EE0EE2">
        <w:trPr>
          <w:trHeight w:val="1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after="54" w:line="259" w:lineRule="auto"/>
              <w:ind w:left="11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№ </w:t>
            </w:r>
          </w:p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115"/>
              <w:jc w:val="center"/>
              <w:rPr>
                <w:color w:val="00000A"/>
                <w:sz w:val="28"/>
                <w:szCs w:val="28"/>
              </w:rPr>
            </w:pPr>
            <w:proofErr w:type="gramStart"/>
            <w:r w:rsidRPr="000271C8">
              <w:rPr>
                <w:b/>
                <w:color w:val="00000A"/>
                <w:sz w:val="28"/>
                <w:szCs w:val="28"/>
              </w:rPr>
              <w:t>п</w:t>
            </w:r>
            <w:proofErr w:type="gramEnd"/>
            <w:r w:rsidRPr="000271C8">
              <w:rPr>
                <w:b/>
                <w:color w:val="00000A"/>
                <w:sz w:val="28"/>
                <w:szCs w:val="28"/>
              </w:rPr>
              <w:t xml:space="preserve">/п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after="160" w:line="259" w:lineRule="auto"/>
              <w:rPr>
                <w:color w:val="00000A"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7204" w:rsidRPr="000271C8" w:rsidRDefault="003A7204" w:rsidP="00355BC4">
            <w:pPr>
              <w:widowControl/>
              <w:autoSpaceDE/>
              <w:autoSpaceDN/>
              <w:spacing w:line="259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>Тема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119"/>
              <w:jc w:val="center"/>
              <w:rPr>
                <w:b/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Дата </w:t>
            </w:r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119"/>
              <w:jc w:val="center"/>
              <w:rPr>
                <w:b/>
                <w:color w:val="00000A"/>
                <w:sz w:val="28"/>
                <w:szCs w:val="28"/>
              </w:rPr>
            </w:pPr>
            <w:proofErr w:type="spellStart"/>
            <w:r w:rsidRPr="000271C8">
              <w:rPr>
                <w:b/>
                <w:color w:val="00000A"/>
                <w:sz w:val="28"/>
                <w:szCs w:val="28"/>
              </w:rPr>
              <w:t>проведе</w:t>
            </w:r>
            <w:proofErr w:type="spellEnd"/>
          </w:p>
          <w:p w:rsidR="003A7204" w:rsidRPr="000271C8" w:rsidRDefault="003168A7" w:rsidP="00FA38D6">
            <w:pPr>
              <w:widowControl/>
              <w:autoSpaceDE/>
              <w:autoSpaceDN/>
              <w:spacing w:line="259" w:lineRule="auto"/>
              <w:ind w:left="119"/>
              <w:jc w:val="center"/>
              <w:rPr>
                <w:b/>
                <w:color w:val="00000A"/>
                <w:sz w:val="28"/>
                <w:szCs w:val="28"/>
              </w:rPr>
            </w:pPr>
            <w:proofErr w:type="spellStart"/>
            <w:r w:rsidRPr="000271C8">
              <w:rPr>
                <w:b/>
                <w:color w:val="00000A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119"/>
              <w:jc w:val="center"/>
              <w:rPr>
                <w:b/>
                <w:color w:val="00000A"/>
                <w:sz w:val="28"/>
                <w:szCs w:val="28"/>
              </w:rPr>
            </w:pPr>
            <w:proofErr w:type="spellStart"/>
            <w:r w:rsidRPr="000271C8">
              <w:rPr>
                <w:b/>
                <w:color w:val="00000A"/>
                <w:sz w:val="28"/>
                <w:szCs w:val="28"/>
              </w:rPr>
              <w:t>Корректи</w:t>
            </w:r>
            <w:proofErr w:type="spellEnd"/>
          </w:p>
          <w:p w:rsidR="003A7204" w:rsidRPr="000271C8" w:rsidRDefault="003168A7" w:rsidP="00FA38D6">
            <w:pPr>
              <w:widowControl/>
              <w:autoSpaceDE/>
              <w:autoSpaceDN/>
              <w:spacing w:line="259" w:lineRule="auto"/>
              <w:ind w:left="119"/>
              <w:jc w:val="center"/>
              <w:rPr>
                <w:b/>
                <w:color w:val="00000A"/>
                <w:sz w:val="28"/>
                <w:szCs w:val="28"/>
              </w:rPr>
            </w:pPr>
            <w:proofErr w:type="spellStart"/>
            <w:r w:rsidRPr="000271C8">
              <w:rPr>
                <w:b/>
                <w:color w:val="00000A"/>
                <w:sz w:val="28"/>
                <w:szCs w:val="28"/>
              </w:rPr>
              <w:t>ровка</w:t>
            </w:r>
            <w:proofErr w:type="spellEnd"/>
            <w:r w:rsidRPr="000271C8">
              <w:rPr>
                <w:b/>
                <w:color w:val="00000A"/>
                <w:sz w:val="28"/>
                <w:szCs w:val="28"/>
              </w:rPr>
              <w:t xml:space="preserve"> дат</w:t>
            </w:r>
          </w:p>
        </w:tc>
      </w:tr>
      <w:tr w:rsidR="003168A7" w:rsidRPr="000271C8" w:rsidTr="00EE0EE2"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tabs>
                <w:tab w:val="center" w:pos="366"/>
                <w:tab w:val="center" w:pos="991"/>
              </w:tabs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108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>1 модуль</w:t>
            </w:r>
          </w:p>
        </w:tc>
        <w:tc>
          <w:tcPr>
            <w:tcW w:w="3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after="160" w:line="259" w:lineRule="auto"/>
              <w:rPr>
                <w:color w:val="00000A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581636">
            <w:pPr>
              <w:widowControl/>
              <w:autoSpaceDE/>
              <w:autoSpaceDN/>
              <w:spacing w:line="259" w:lineRule="auto"/>
              <w:ind w:left="113"/>
              <w:rPr>
                <w:color w:val="00000A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204" w:rsidRPr="000271C8" w:rsidRDefault="003A7204" w:rsidP="0058163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204" w:rsidRPr="000271C8" w:rsidRDefault="003A7204" w:rsidP="0058163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</w:p>
        </w:tc>
      </w:tr>
    </w:tbl>
    <w:p w:rsidR="00FA38D6" w:rsidRPr="000271C8" w:rsidRDefault="00FA38D6" w:rsidP="00FA38D6">
      <w:pPr>
        <w:widowControl/>
        <w:autoSpaceDE/>
        <w:autoSpaceDN/>
        <w:spacing w:line="259" w:lineRule="auto"/>
        <w:ind w:left="-1133" w:right="11400"/>
        <w:rPr>
          <w:color w:val="00000A"/>
          <w:sz w:val="28"/>
          <w:szCs w:val="28"/>
          <w:lang w:eastAsia="ru-RU"/>
        </w:rPr>
      </w:pPr>
    </w:p>
    <w:tbl>
      <w:tblPr>
        <w:tblStyle w:val="TableGrid"/>
        <w:tblW w:w="9931" w:type="dxa"/>
        <w:tblInd w:w="-714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134"/>
        <w:gridCol w:w="1284"/>
      </w:tblGrid>
      <w:tr w:rsidR="003A7204" w:rsidRPr="000271C8" w:rsidTr="003168A7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168A7" w:rsidP="003168A7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Вводная часть. Конструкция </w:t>
            </w:r>
            <w:proofErr w:type="spellStart"/>
            <w:r w:rsidRPr="000271C8">
              <w:rPr>
                <w:color w:val="00000A"/>
                <w:sz w:val="28"/>
                <w:szCs w:val="28"/>
              </w:rPr>
              <w:t>абакуса</w:t>
            </w:r>
            <w:proofErr w:type="spellEnd"/>
            <w:r w:rsidRPr="000271C8">
              <w:rPr>
                <w:color w:val="00000A"/>
                <w:sz w:val="28"/>
                <w:szCs w:val="28"/>
              </w:rPr>
              <w:t xml:space="preserve">. Набор чисел.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581636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after="160" w:line="259" w:lineRule="auto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3A7204">
            <w:pPr>
              <w:widowControl/>
              <w:autoSpaceDE/>
              <w:autoSpaceDN/>
              <w:spacing w:after="160" w:line="259" w:lineRule="auto"/>
              <w:rPr>
                <w:color w:val="00000A"/>
                <w:sz w:val="28"/>
                <w:szCs w:val="28"/>
              </w:rPr>
            </w:pPr>
          </w:p>
        </w:tc>
      </w:tr>
      <w:tr w:rsidR="003A7204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tabs>
                <w:tab w:val="center" w:pos="258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1055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Набор двухзначных и трехзначных чисел на </w:t>
            </w:r>
            <w:proofErr w:type="spellStart"/>
            <w:r w:rsidRPr="000271C8">
              <w:rPr>
                <w:color w:val="00000A"/>
                <w:sz w:val="28"/>
                <w:szCs w:val="28"/>
              </w:rPr>
              <w:t>абакусе</w:t>
            </w:r>
            <w:proofErr w:type="spellEnd"/>
            <w:r w:rsidRPr="000271C8">
              <w:rPr>
                <w:color w:val="00000A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A7204" w:rsidRPr="000271C8" w:rsidTr="003168A7">
        <w:trPr>
          <w:trHeight w:val="1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tabs>
                <w:tab w:val="center" w:pos="258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3.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after="14"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>2 модуль</w:t>
            </w:r>
          </w:p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Повторение набора чисел на </w:t>
            </w:r>
            <w:proofErr w:type="spellStart"/>
            <w:r w:rsidRPr="000271C8">
              <w:rPr>
                <w:color w:val="00000A"/>
                <w:sz w:val="28"/>
                <w:szCs w:val="28"/>
              </w:rPr>
              <w:t>абакусе</w:t>
            </w:r>
            <w:proofErr w:type="spellEnd"/>
            <w:r w:rsidRPr="000271C8">
              <w:rPr>
                <w:color w:val="00000A"/>
                <w:sz w:val="28"/>
                <w:szCs w:val="28"/>
              </w:rPr>
              <w:t xml:space="preserve">. Операция «простое сложение» (часть 1-2).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A7204" w:rsidRPr="000271C8" w:rsidTr="003168A7">
        <w:trPr>
          <w:trHeight w:val="1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tabs>
                <w:tab w:val="center" w:pos="258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4.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36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«простое сложение» (часть3-4). Операция «простое сложение» на ментальной карте.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A7204" w:rsidRPr="000271C8" w:rsidTr="003168A7">
        <w:trPr>
          <w:trHeight w:val="1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tabs>
                <w:tab w:val="center" w:pos="258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5.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«простое вычитание» (часть 1-2). Операции «простое сложение» и «простое вычитание» на ментальной карте (часть 1-2).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A7204" w:rsidRPr="000271C8" w:rsidTr="003168A7">
        <w:trPr>
          <w:trHeight w:val="17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tabs>
                <w:tab w:val="center" w:pos="258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6.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after="13" w:line="300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«простое вычитание» (часть3- 4). </w:t>
            </w:r>
          </w:p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191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Операции «простое сложение» </w:t>
            </w:r>
            <w:r w:rsidRPr="000271C8">
              <w:rPr>
                <w:color w:val="00000A"/>
                <w:sz w:val="28"/>
                <w:szCs w:val="28"/>
              </w:rPr>
              <w:tab/>
              <w:t xml:space="preserve">и «простое вычитание» </w:t>
            </w:r>
            <w:r w:rsidRPr="000271C8">
              <w:rPr>
                <w:color w:val="00000A"/>
                <w:sz w:val="28"/>
                <w:szCs w:val="28"/>
              </w:rPr>
              <w:tab/>
              <w:t xml:space="preserve">на ментальной карте (часть 2).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A7204" w:rsidRPr="000271C8" w:rsidTr="003168A7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tabs>
                <w:tab w:val="center" w:pos="258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7.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>Промежуточное тестирование: ментальный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3A7204">
            <w:pPr>
              <w:spacing w:line="259" w:lineRule="auto"/>
              <w:rPr>
                <w:color w:val="00000A"/>
                <w:sz w:val="28"/>
                <w:szCs w:val="28"/>
              </w:rPr>
            </w:pPr>
          </w:p>
        </w:tc>
      </w:tr>
      <w:tr w:rsidR="003A7204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tabs>
                <w:tab w:val="center" w:pos="258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ab/>
            </w:r>
            <w:r w:rsidRPr="000271C8">
              <w:rPr>
                <w:color w:val="00000A"/>
                <w:sz w:val="28"/>
                <w:szCs w:val="28"/>
              </w:rPr>
              <w:t>8.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after="57"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>3  модуль</w:t>
            </w:r>
          </w:p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5»: Метод «помощь брата» (часть 1).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7204" w:rsidRPr="000271C8" w:rsidRDefault="003A7204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7204" w:rsidRPr="000271C8" w:rsidRDefault="003A7204" w:rsidP="003A7204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258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9.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5»: Метод «помощь брата» (часть 2).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10.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5»: Метод «помощь брата» (часть 3).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11.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5»: Метод «помощь брата» (часть 4).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12.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after="2" w:line="272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«Вычитание 5»: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Метод «помощь брата»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13.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72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«Вычитание 5»: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Метод «помощь брата»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2).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14.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72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«Вычитание 5»: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Метод «помощь брата»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3).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15.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72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«Вычитание 5»: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Метод «помощь брата»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4).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6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</w:tbl>
    <w:p w:rsidR="00FA38D6" w:rsidRPr="000271C8" w:rsidRDefault="00FA38D6" w:rsidP="00FA38D6">
      <w:pPr>
        <w:widowControl/>
        <w:autoSpaceDE/>
        <w:autoSpaceDN/>
        <w:spacing w:line="259" w:lineRule="auto"/>
        <w:ind w:left="-1133" w:right="11400"/>
        <w:rPr>
          <w:color w:val="00000A"/>
          <w:sz w:val="28"/>
          <w:szCs w:val="28"/>
          <w:lang w:eastAsia="ru-RU"/>
        </w:rPr>
      </w:pPr>
    </w:p>
    <w:tbl>
      <w:tblPr>
        <w:tblStyle w:val="TableGrid"/>
        <w:tblW w:w="9931" w:type="dxa"/>
        <w:tblInd w:w="-714" w:type="dxa"/>
        <w:tblCellMar>
          <w:top w:w="1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134"/>
        <w:gridCol w:w="1284"/>
      </w:tblGrid>
      <w:tr w:rsidR="003168A7" w:rsidRPr="000271C8" w:rsidTr="003168A7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16.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Операции «Сложение и вычитание 5»: Метод «помощь брата» (часть 1).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17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17.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after="44" w:line="273" w:lineRule="auto"/>
              <w:ind w:right="52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Операции «Сложение и вычитание 5: Метод «помощь брата» (часть 2). Операции «Сложение и вычитание 5» на ментальной карте: Метод </w:t>
            </w:r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«помощь брата».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18.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Промежуточное тестирование: ментальный диктант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1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19.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after="42"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4 модуль  </w:t>
            </w:r>
          </w:p>
          <w:p w:rsidR="003168A7" w:rsidRPr="000271C8" w:rsidRDefault="003168A7" w:rsidP="00FA38D6">
            <w:pPr>
              <w:widowControl/>
              <w:tabs>
                <w:tab w:val="center" w:pos="460"/>
                <w:tab w:val="center" w:pos="1786"/>
                <w:tab w:val="center" w:pos="2848"/>
              </w:tabs>
              <w:autoSpaceDE/>
              <w:autoSpaceDN/>
              <w:spacing w:after="63"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 xml:space="preserve">Операция </w:t>
            </w:r>
            <w:r w:rsidRPr="000271C8">
              <w:rPr>
                <w:color w:val="00000A"/>
                <w:sz w:val="28"/>
                <w:szCs w:val="28"/>
              </w:rPr>
              <w:tab/>
              <w:t xml:space="preserve">«Сложение </w:t>
            </w:r>
            <w:r w:rsidRPr="000271C8">
              <w:rPr>
                <w:color w:val="00000A"/>
                <w:sz w:val="28"/>
                <w:szCs w:val="28"/>
              </w:rPr>
              <w:tab/>
              <w:t xml:space="preserve">10»: </w:t>
            </w:r>
          </w:p>
          <w:p w:rsidR="003168A7" w:rsidRPr="000271C8" w:rsidRDefault="003168A7" w:rsidP="00FA38D6">
            <w:pPr>
              <w:widowControl/>
              <w:autoSpaceDE/>
              <w:autoSpaceDN/>
              <w:spacing w:after="14" w:line="259" w:lineRule="auto"/>
              <w:rPr>
                <w:color w:val="00000A"/>
                <w:sz w:val="28"/>
                <w:szCs w:val="28"/>
              </w:rPr>
            </w:pPr>
            <w:proofErr w:type="gramStart"/>
            <w:r w:rsidRPr="000271C8">
              <w:rPr>
                <w:color w:val="00000A"/>
                <w:sz w:val="28"/>
                <w:szCs w:val="28"/>
              </w:rPr>
              <w:t>Метод «помощь друга» (часть 1-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2).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20.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460"/>
                <w:tab w:val="center" w:pos="1786"/>
                <w:tab w:val="center" w:pos="2848"/>
              </w:tabs>
              <w:autoSpaceDE/>
              <w:autoSpaceDN/>
              <w:spacing w:after="63"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 xml:space="preserve">Операция </w:t>
            </w:r>
            <w:r w:rsidRPr="000271C8">
              <w:rPr>
                <w:color w:val="00000A"/>
                <w:sz w:val="28"/>
                <w:szCs w:val="28"/>
              </w:rPr>
              <w:tab/>
              <w:t xml:space="preserve">«Сложение </w:t>
            </w:r>
            <w:r w:rsidRPr="000271C8">
              <w:rPr>
                <w:color w:val="00000A"/>
                <w:sz w:val="28"/>
                <w:szCs w:val="28"/>
              </w:rPr>
              <w:tab/>
              <w:t xml:space="preserve">10»: </w:t>
            </w:r>
          </w:p>
          <w:p w:rsidR="003168A7" w:rsidRPr="000271C8" w:rsidRDefault="003168A7" w:rsidP="00FA38D6">
            <w:pPr>
              <w:widowControl/>
              <w:autoSpaceDE/>
              <w:autoSpaceDN/>
              <w:spacing w:after="14" w:line="259" w:lineRule="auto"/>
              <w:rPr>
                <w:color w:val="00000A"/>
                <w:sz w:val="28"/>
                <w:szCs w:val="28"/>
              </w:rPr>
            </w:pPr>
            <w:proofErr w:type="gramStart"/>
            <w:r w:rsidRPr="000271C8">
              <w:rPr>
                <w:color w:val="00000A"/>
                <w:sz w:val="28"/>
                <w:szCs w:val="28"/>
              </w:rPr>
              <w:t>Метод «помощь друга» (часть 3-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4).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lastRenderedPageBreak/>
              <w:tab/>
            </w:r>
            <w:r w:rsidRPr="000271C8">
              <w:rPr>
                <w:color w:val="00000A"/>
                <w:sz w:val="28"/>
                <w:szCs w:val="28"/>
              </w:rPr>
              <w:t>21.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75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«Вычитание 10»: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Метод «помощь друга»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22.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75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«Вычитание 10»: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Метод «помощь друга»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2).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23.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after="2" w:line="272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«Вычитание 10»: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Метод «помощь друга»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3).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24.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72" w:lineRule="auto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«Вычитание 10: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Метод «помощь друга»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4).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25.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4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Операции «Сложение и вычитание 10»: Метод «помощь друга» (часть 1)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26.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Операции </w:t>
            </w:r>
            <w:r w:rsidRPr="000271C8">
              <w:rPr>
                <w:color w:val="00000A"/>
                <w:sz w:val="28"/>
                <w:szCs w:val="28"/>
              </w:rPr>
              <w:tab/>
              <w:t xml:space="preserve">«Сложение </w:t>
            </w:r>
            <w:r w:rsidRPr="000271C8">
              <w:rPr>
                <w:color w:val="00000A"/>
                <w:sz w:val="28"/>
                <w:szCs w:val="28"/>
              </w:rPr>
              <w:tab/>
              <w:t xml:space="preserve">и вычитание 10»: Метод «помощь друга» (часть 1)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27.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>Промежуточное тестирование: ментальный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93196">
            <w:pPr>
              <w:widowControl/>
              <w:autoSpaceDE/>
              <w:autoSpaceDN/>
              <w:spacing w:line="259" w:lineRule="auto"/>
              <w:ind w:right="5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93196">
            <w:pPr>
              <w:widowControl/>
              <w:autoSpaceDE/>
              <w:autoSpaceDN/>
              <w:spacing w:line="259" w:lineRule="auto"/>
              <w:ind w:right="5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11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28.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after="57"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b/>
                <w:color w:val="00000A"/>
                <w:sz w:val="28"/>
                <w:szCs w:val="28"/>
              </w:rPr>
              <w:t xml:space="preserve">5 модуль </w:t>
            </w:r>
          </w:p>
          <w:p w:rsidR="003168A7" w:rsidRPr="000271C8" w:rsidRDefault="003168A7" w:rsidP="00FA38D6">
            <w:pPr>
              <w:widowControl/>
              <w:autoSpaceDE/>
              <w:autoSpaceDN/>
              <w:spacing w:after="2" w:line="272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11- 14»: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Комбинированный метод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29.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93196">
            <w:pPr>
              <w:widowControl/>
              <w:autoSpaceDE/>
              <w:autoSpaceDN/>
              <w:spacing w:after="2" w:line="272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11- 14»: Комбинированный метод (часть 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313"/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0271C8">
              <w:rPr>
                <w:color w:val="00000A"/>
                <w:sz w:val="28"/>
                <w:szCs w:val="28"/>
              </w:rPr>
              <w:t>30.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73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11- 14»: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Комбинированный метод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3).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57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>31.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73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«Сложение 11- 14»: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Комбинированный метод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4).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40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8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>32.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75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Операция «Вычитание 11- 14: </w:t>
            </w: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Комбинированный метод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1-2)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40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1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>33.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93" w:lineRule="auto"/>
              <w:ind w:right="857"/>
              <w:jc w:val="both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Операции «Сложение и вычитание 11-14» на ментальной карте: </w:t>
            </w:r>
          </w:p>
          <w:p w:rsidR="003168A7" w:rsidRPr="000271C8" w:rsidRDefault="003168A7" w:rsidP="00FA38D6">
            <w:pPr>
              <w:widowControl/>
              <w:autoSpaceDE/>
              <w:autoSpaceDN/>
              <w:spacing w:after="14" w:line="259" w:lineRule="auto"/>
              <w:rPr>
                <w:color w:val="00000A"/>
                <w:sz w:val="28"/>
                <w:szCs w:val="28"/>
              </w:rPr>
            </w:pPr>
            <w:proofErr w:type="gramStart"/>
            <w:r w:rsidRPr="000271C8">
              <w:rPr>
                <w:color w:val="00000A"/>
                <w:sz w:val="28"/>
                <w:szCs w:val="28"/>
              </w:rPr>
              <w:t xml:space="preserve">Комбинированный метод (часть </w:t>
            </w:r>
            <w:proofErr w:type="gramEnd"/>
          </w:p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3-4).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40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3168A7" w:rsidRPr="000271C8" w:rsidTr="003168A7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tabs>
                <w:tab w:val="center" w:pos="883"/>
              </w:tabs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lastRenderedPageBreak/>
              <w:t>34.</w:t>
            </w:r>
            <w:r w:rsidRPr="000271C8">
              <w:rPr>
                <w:rFonts w:ascii="Arial" w:eastAsia="Arial" w:hAnsi="Arial" w:cs="Arial"/>
                <w:color w:val="00000A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>Промежуточное тестирование: ментальный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right="40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68A7" w:rsidRPr="000271C8" w:rsidRDefault="003168A7" w:rsidP="00FA38D6">
            <w:pPr>
              <w:widowControl/>
              <w:autoSpaceDE/>
              <w:autoSpaceDN/>
              <w:spacing w:line="259" w:lineRule="auto"/>
              <w:ind w:left="2"/>
              <w:rPr>
                <w:color w:val="00000A"/>
                <w:sz w:val="28"/>
                <w:szCs w:val="28"/>
              </w:rPr>
            </w:pPr>
          </w:p>
        </w:tc>
      </w:tr>
      <w:tr w:rsidR="00581636" w:rsidRPr="000271C8" w:rsidTr="003168A7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36" w:rsidRPr="000271C8" w:rsidRDefault="00581636" w:rsidP="00FA38D6">
            <w:pPr>
              <w:widowControl/>
              <w:autoSpaceDE/>
              <w:autoSpaceDN/>
              <w:spacing w:line="259" w:lineRule="auto"/>
              <w:ind w:left="18"/>
              <w:jc w:val="center"/>
              <w:rPr>
                <w:color w:val="00000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36" w:rsidRPr="000271C8" w:rsidRDefault="00581636" w:rsidP="00FA38D6">
            <w:pPr>
              <w:widowControl/>
              <w:autoSpaceDE/>
              <w:autoSpaceDN/>
              <w:spacing w:line="259" w:lineRule="auto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36" w:rsidRPr="000271C8" w:rsidRDefault="00581636" w:rsidP="00FA38D6">
            <w:pPr>
              <w:widowControl/>
              <w:autoSpaceDE/>
              <w:autoSpaceDN/>
              <w:spacing w:line="259" w:lineRule="auto"/>
              <w:ind w:right="40"/>
              <w:jc w:val="center"/>
              <w:rPr>
                <w:color w:val="00000A"/>
                <w:sz w:val="28"/>
                <w:szCs w:val="28"/>
              </w:rPr>
            </w:pPr>
            <w:r w:rsidRPr="000271C8">
              <w:rPr>
                <w:color w:val="00000A"/>
                <w:sz w:val="28"/>
                <w:szCs w:val="28"/>
              </w:rPr>
              <w:t xml:space="preserve">34 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36" w:rsidRPr="000271C8" w:rsidRDefault="00581636" w:rsidP="00FA38D6">
            <w:pPr>
              <w:widowControl/>
              <w:autoSpaceDE/>
              <w:autoSpaceDN/>
              <w:spacing w:line="259" w:lineRule="auto"/>
              <w:ind w:left="20"/>
              <w:jc w:val="center"/>
              <w:rPr>
                <w:color w:val="00000A"/>
                <w:sz w:val="28"/>
                <w:szCs w:val="28"/>
              </w:rPr>
            </w:pPr>
          </w:p>
        </w:tc>
      </w:tr>
    </w:tbl>
    <w:p w:rsidR="00FA38D6" w:rsidRPr="000271C8" w:rsidRDefault="00FA38D6" w:rsidP="00FA38D6">
      <w:pPr>
        <w:widowControl/>
        <w:autoSpaceDE/>
        <w:autoSpaceDN/>
        <w:spacing w:after="73" w:line="259" w:lineRule="auto"/>
        <w:rPr>
          <w:color w:val="00000A"/>
          <w:sz w:val="28"/>
          <w:szCs w:val="28"/>
          <w:lang w:eastAsia="ru-RU"/>
        </w:rPr>
      </w:pPr>
    </w:p>
    <w:p w:rsidR="007A2FA8" w:rsidRPr="000271C8" w:rsidRDefault="007A2FA8" w:rsidP="007A2FA8">
      <w:pPr>
        <w:tabs>
          <w:tab w:val="left" w:pos="1031"/>
        </w:tabs>
        <w:ind w:right="445"/>
        <w:jc w:val="both"/>
        <w:rPr>
          <w:sz w:val="28"/>
          <w:szCs w:val="28"/>
        </w:rPr>
      </w:pPr>
    </w:p>
    <w:p w:rsidR="007A2FA8" w:rsidRPr="000271C8" w:rsidRDefault="007A2FA8" w:rsidP="007A2FA8">
      <w:pPr>
        <w:pStyle w:val="1"/>
        <w:tabs>
          <w:tab w:val="left" w:pos="897"/>
        </w:tabs>
        <w:spacing w:before="158" w:line="322" w:lineRule="exact"/>
        <w:ind w:left="0"/>
        <w:jc w:val="center"/>
      </w:pPr>
    </w:p>
    <w:p w:rsidR="007A2FA8" w:rsidRPr="000271C8" w:rsidRDefault="007A2FA8" w:rsidP="007A2FA8">
      <w:pPr>
        <w:pStyle w:val="1"/>
        <w:tabs>
          <w:tab w:val="left" w:pos="897"/>
        </w:tabs>
        <w:spacing w:before="158" w:line="322" w:lineRule="exact"/>
        <w:ind w:left="0"/>
      </w:pPr>
    </w:p>
    <w:p w:rsidR="00BF46B4" w:rsidRPr="000271C8" w:rsidRDefault="00BF46B4" w:rsidP="00921A6D">
      <w:pPr>
        <w:spacing w:before="3"/>
        <w:jc w:val="center"/>
        <w:rPr>
          <w:b/>
          <w:sz w:val="28"/>
          <w:szCs w:val="28"/>
        </w:rPr>
      </w:pPr>
    </w:p>
    <w:p w:rsidR="00BF46B4" w:rsidRPr="000271C8" w:rsidRDefault="00BF46B4" w:rsidP="00921A6D">
      <w:pPr>
        <w:spacing w:before="3"/>
        <w:jc w:val="center"/>
        <w:rPr>
          <w:b/>
          <w:sz w:val="28"/>
          <w:szCs w:val="28"/>
        </w:rPr>
      </w:pPr>
    </w:p>
    <w:p w:rsidR="00BF46B4" w:rsidRPr="000271C8" w:rsidRDefault="00BF46B4" w:rsidP="00921A6D">
      <w:pPr>
        <w:spacing w:before="3"/>
        <w:jc w:val="center"/>
        <w:rPr>
          <w:b/>
          <w:sz w:val="28"/>
          <w:szCs w:val="28"/>
        </w:rPr>
      </w:pPr>
    </w:p>
    <w:p w:rsidR="00BF46B4" w:rsidRPr="000271C8" w:rsidRDefault="00BF46B4" w:rsidP="00921A6D">
      <w:pPr>
        <w:spacing w:before="3"/>
        <w:jc w:val="center"/>
        <w:rPr>
          <w:b/>
          <w:sz w:val="28"/>
          <w:szCs w:val="28"/>
        </w:rPr>
      </w:pPr>
    </w:p>
    <w:p w:rsidR="00BF46B4" w:rsidRPr="000271C8" w:rsidRDefault="00BF46B4" w:rsidP="00921A6D">
      <w:pPr>
        <w:spacing w:before="3"/>
        <w:jc w:val="center"/>
        <w:rPr>
          <w:b/>
          <w:sz w:val="28"/>
          <w:szCs w:val="28"/>
        </w:rPr>
      </w:pPr>
    </w:p>
    <w:p w:rsidR="00BF46B4" w:rsidRPr="000271C8" w:rsidRDefault="00BF46B4" w:rsidP="00C14427">
      <w:pPr>
        <w:spacing w:before="3"/>
        <w:rPr>
          <w:b/>
          <w:sz w:val="28"/>
          <w:szCs w:val="28"/>
        </w:rPr>
      </w:pPr>
    </w:p>
    <w:sectPr w:rsidR="00BF46B4" w:rsidRPr="000271C8" w:rsidSect="001B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1B27"/>
    <w:multiLevelType w:val="hybridMultilevel"/>
    <w:tmpl w:val="78EA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2">
    <w:nsid w:val="38777BE9"/>
    <w:multiLevelType w:val="hybridMultilevel"/>
    <w:tmpl w:val="B92A39C8"/>
    <w:lvl w:ilvl="0" w:tplc="31E4871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E18F248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0E82A10"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F17A9166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925087AE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A688398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8110B148">
      <w:numFmt w:val="bullet"/>
      <w:lvlText w:val="•"/>
      <w:lvlJc w:val="left"/>
      <w:pPr>
        <w:ind w:left="6439" w:hanging="360"/>
      </w:pPr>
      <w:rPr>
        <w:rFonts w:hint="default"/>
      </w:rPr>
    </w:lvl>
    <w:lvl w:ilvl="7" w:tplc="85F0B0A8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96EE95DC"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3">
    <w:nsid w:val="4D9C1DDA"/>
    <w:multiLevelType w:val="multilevel"/>
    <w:tmpl w:val="DD9A1C78"/>
    <w:lvl w:ilvl="0">
      <w:start w:val="2"/>
      <w:numFmt w:val="decimal"/>
      <w:lvlText w:val="%1"/>
      <w:lvlJc w:val="left"/>
      <w:pPr>
        <w:ind w:left="63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</w:rPr>
    </w:lvl>
    <w:lvl w:ilvl="6">
      <w:numFmt w:val="bullet"/>
      <w:lvlText w:val="•"/>
      <w:lvlJc w:val="left"/>
      <w:pPr>
        <w:ind w:left="6032" w:hanging="360"/>
      </w:pPr>
      <w:rPr>
        <w:rFonts w:hint="default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4">
    <w:nsid w:val="51531B06"/>
    <w:multiLevelType w:val="hybridMultilevel"/>
    <w:tmpl w:val="05F281DA"/>
    <w:lvl w:ilvl="0" w:tplc="E3E8DE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0CC"/>
    <w:rsid w:val="00011A58"/>
    <w:rsid w:val="000271C8"/>
    <w:rsid w:val="00050076"/>
    <w:rsid w:val="00054628"/>
    <w:rsid w:val="000663FB"/>
    <w:rsid w:val="000C187E"/>
    <w:rsid w:val="001B50A5"/>
    <w:rsid w:val="00215EA1"/>
    <w:rsid w:val="002D4746"/>
    <w:rsid w:val="003168A7"/>
    <w:rsid w:val="003475BC"/>
    <w:rsid w:val="00355BC4"/>
    <w:rsid w:val="003960EC"/>
    <w:rsid w:val="003A7204"/>
    <w:rsid w:val="005110B3"/>
    <w:rsid w:val="00581636"/>
    <w:rsid w:val="00725FC7"/>
    <w:rsid w:val="007A2FA8"/>
    <w:rsid w:val="007C3ADD"/>
    <w:rsid w:val="007D27BD"/>
    <w:rsid w:val="008208E6"/>
    <w:rsid w:val="00843682"/>
    <w:rsid w:val="00867F84"/>
    <w:rsid w:val="00870EB4"/>
    <w:rsid w:val="008D13C8"/>
    <w:rsid w:val="008E4669"/>
    <w:rsid w:val="00921A6D"/>
    <w:rsid w:val="00AC6461"/>
    <w:rsid w:val="00B007E6"/>
    <w:rsid w:val="00B9372F"/>
    <w:rsid w:val="00BB2E0B"/>
    <w:rsid w:val="00BD3F3A"/>
    <w:rsid w:val="00BE2368"/>
    <w:rsid w:val="00BF46B4"/>
    <w:rsid w:val="00C11B69"/>
    <w:rsid w:val="00C14427"/>
    <w:rsid w:val="00C81CCA"/>
    <w:rsid w:val="00E270CC"/>
    <w:rsid w:val="00E31B8F"/>
    <w:rsid w:val="00EE0EE2"/>
    <w:rsid w:val="00F93196"/>
    <w:rsid w:val="00FA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21A6D"/>
    <w:pPr>
      <w:ind w:left="5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1A6D"/>
    <w:pPr>
      <w:ind w:left="7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1A6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1A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21A6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4746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FA3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A38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44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427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C64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71C8"/>
    <w:pPr>
      <w:widowControl/>
      <w:autoSpaceDE/>
      <w:autoSpaceDN/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9A19-655B-4D56-8321-1EF47249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6</cp:revision>
  <cp:lastPrinted>2023-09-10T01:49:00Z</cp:lastPrinted>
  <dcterms:created xsi:type="dcterms:W3CDTF">2023-09-10T10:54:00Z</dcterms:created>
  <dcterms:modified xsi:type="dcterms:W3CDTF">2023-10-15T11:06:00Z</dcterms:modified>
</cp:coreProperties>
</file>